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98DD" w14:textId="77777777" w:rsidR="004A457A" w:rsidRDefault="004A457A">
      <w:pPr>
        <w:jc w:val="center"/>
        <w:rPr>
          <w:b/>
          <w:bCs/>
          <w:sz w:val="28"/>
        </w:rPr>
      </w:pPr>
      <w:bookmarkStart w:id="0" w:name="_GoBack"/>
      <w:bookmarkEnd w:id="0"/>
      <w:r>
        <w:rPr>
          <w:rFonts w:hint="eastAsia"/>
          <w:b/>
          <w:bCs/>
          <w:sz w:val="28"/>
        </w:rPr>
        <w:t>役員報酬規程</w:t>
      </w:r>
    </w:p>
    <w:p w14:paraId="64C83C43" w14:textId="77777777" w:rsidR="004A457A" w:rsidRDefault="004A457A">
      <w:pPr>
        <w:pStyle w:val="PlainText"/>
        <w:rPr>
          <w:rFonts w:hAnsi="ＭＳ 明朝" w:hint="eastAsia"/>
        </w:rPr>
      </w:pPr>
    </w:p>
    <w:p w14:paraId="70BCB858" w14:textId="77777777" w:rsidR="004A457A" w:rsidRDefault="004A457A">
      <w:pPr>
        <w:pStyle w:val="PlainText"/>
        <w:rPr>
          <w:rFonts w:hAnsi="ＭＳ 明朝" w:hint="eastAsia"/>
          <w:szCs w:val="21"/>
        </w:rPr>
      </w:pPr>
      <w:r>
        <w:rPr>
          <w:rFonts w:hAnsi="ＭＳ 明朝" w:hint="eastAsia"/>
          <w:szCs w:val="21"/>
        </w:rPr>
        <w:t>（目的）</w:t>
      </w:r>
    </w:p>
    <w:p w14:paraId="12F8F84A" w14:textId="77777777" w:rsidR="004A457A" w:rsidRDefault="004A457A">
      <w:pPr>
        <w:pStyle w:val="PlainText"/>
        <w:ind w:left="210" w:hangingChars="100" w:hanging="210"/>
        <w:rPr>
          <w:rFonts w:hint="eastAsia"/>
          <w:szCs w:val="21"/>
        </w:rPr>
      </w:pPr>
      <w:r>
        <w:rPr>
          <w:rFonts w:hAnsi="ＭＳ 明朝" w:hint="eastAsia"/>
          <w:bCs/>
          <w:szCs w:val="21"/>
        </w:rPr>
        <w:t>第１条</w:t>
      </w:r>
      <w:r>
        <w:rPr>
          <w:rFonts w:hint="eastAsia"/>
          <w:szCs w:val="21"/>
        </w:rPr>
        <w:t xml:space="preserve">　この規程は、会社の取締役ならびに監査役（以下、「役員」という。）に対して毎月支給する報酬（以下、「月額報酬」という。）、その他の報酬の取扱いに関する基本事項を定めるものである。</w:t>
      </w:r>
    </w:p>
    <w:p w14:paraId="7459ED25" w14:textId="77777777" w:rsidR="004A457A" w:rsidRDefault="004A457A">
      <w:pPr>
        <w:ind w:left="210" w:hangingChars="100" w:hanging="210"/>
        <w:rPr>
          <w:color w:val="000000"/>
          <w:szCs w:val="21"/>
        </w:rPr>
      </w:pPr>
      <w:r>
        <w:rPr>
          <w:rFonts w:hAnsi="ＭＳ 明朝" w:hint="eastAsia"/>
          <w:szCs w:val="21"/>
        </w:rPr>
        <w:t>２．この規程に定めのない事項については、</w:t>
      </w:r>
      <w:r>
        <w:rPr>
          <w:rFonts w:hint="eastAsia"/>
          <w:color w:val="000000"/>
          <w:szCs w:val="21"/>
        </w:rPr>
        <w:t>法令ならびに定款あるいは取締役会の決定に従うものとする。</w:t>
      </w:r>
    </w:p>
    <w:p w14:paraId="38EBA279" w14:textId="77777777" w:rsidR="004A457A" w:rsidRDefault="004A457A">
      <w:pPr>
        <w:pStyle w:val="PlainText"/>
        <w:rPr>
          <w:rFonts w:hAnsi="ＭＳ 明朝" w:hint="eastAsia"/>
          <w:szCs w:val="21"/>
        </w:rPr>
      </w:pPr>
    </w:p>
    <w:p w14:paraId="42C4C384" w14:textId="77777777" w:rsidR="004A457A" w:rsidRDefault="004A457A">
      <w:pPr>
        <w:pStyle w:val="PlainText"/>
        <w:rPr>
          <w:rFonts w:hAnsi="ＭＳ 明朝"/>
          <w:szCs w:val="21"/>
        </w:rPr>
      </w:pPr>
      <w:r>
        <w:rPr>
          <w:rFonts w:hAnsi="ＭＳ 明朝" w:hint="eastAsia"/>
          <w:szCs w:val="21"/>
        </w:rPr>
        <w:t>（報酬の体系）</w:t>
      </w:r>
    </w:p>
    <w:p w14:paraId="118D6457" w14:textId="77777777" w:rsidR="004A457A" w:rsidRDefault="004A457A">
      <w:pPr>
        <w:pStyle w:val="PlainText"/>
        <w:rPr>
          <w:rFonts w:hAnsi="ＭＳ 明朝"/>
          <w:szCs w:val="21"/>
        </w:rPr>
      </w:pPr>
      <w:r>
        <w:rPr>
          <w:rFonts w:hAnsi="ＭＳ 明朝" w:hint="eastAsia"/>
          <w:bCs/>
          <w:szCs w:val="21"/>
        </w:rPr>
        <w:t>第２条</w:t>
      </w:r>
      <w:r>
        <w:rPr>
          <w:rFonts w:hAnsi="ＭＳ 明朝" w:hint="eastAsia"/>
          <w:szCs w:val="21"/>
        </w:rPr>
        <w:t xml:space="preserve">　役員の報酬は月額報酬の他、役員賞与および役員退任慰労金により構成する。</w:t>
      </w:r>
    </w:p>
    <w:p w14:paraId="784F18B9" w14:textId="77777777" w:rsidR="004A457A" w:rsidRDefault="004A457A">
      <w:pPr>
        <w:pStyle w:val="PlainText"/>
        <w:ind w:left="210" w:hangingChars="100" w:hanging="210"/>
        <w:rPr>
          <w:rFonts w:hAnsi="ＭＳ 明朝" w:hint="eastAsia"/>
          <w:szCs w:val="21"/>
        </w:rPr>
      </w:pPr>
      <w:r>
        <w:rPr>
          <w:rFonts w:hAnsi="ＭＳ 明朝" w:hint="eastAsia"/>
          <w:szCs w:val="21"/>
        </w:rPr>
        <w:t>２．月額報酬は、常勤・非常勤の役員とも、役員報酬のみとし、手当等他の報酬は原則として支給しない。ただし、使用人兼務役員については、第８条の定めにより従業員分の給与とあわせて支給することがある。</w:t>
      </w:r>
    </w:p>
    <w:p w14:paraId="0D74571D" w14:textId="77777777" w:rsidR="004A457A" w:rsidRDefault="004A457A">
      <w:pPr>
        <w:pStyle w:val="PlainText"/>
        <w:ind w:left="210" w:hangingChars="100" w:hanging="210"/>
        <w:rPr>
          <w:rFonts w:hAnsi="ＭＳ 明朝"/>
          <w:szCs w:val="21"/>
        </w:rPr>
      </w:pPr>
      <w:r>
        <w:rPr>
          <w:rFonts w:hAnsi="ＭＳ 明朝" w:hint="eastAsia"/>
          <w:szCs w:val="21"/>
        </w:rPr>
        <w:t>３．役員のうち、乗用車による送迎を行う者以外には、通勤の実態に応じてその実費を支給する。</w:t>
      </w:r>
    </w:p>
    <w:p w14:paraId="433EA836" w14:textId="77777777" w:rsidR="004A457A" w:rsidRDefault="004A457A">
      <w:pPr>
        <w:pStyle w:val="PlainText"/>
        <w:rPr>
          <w:rFonts w:hAnsi="ＭＳ 明朝" w:hint="eastAsia"/>
          <w:szCs w:val="21"/>
        </w:rPr>
      </w:pPr>
    </w:p>
    <w:p w14:paraId="55C7EDB1" w14:textId="77777777" w:rsidR="004A457A" w:rsidRDefault="004A457A">
      <w:pPr>
        <w:pStyle w:val="PlainText"/>
        <w:rPr>
          <w:rFonts w:hAnsi="ＭＳ 明朝"/>
          <w:szCs w:val="21"/>
        </w:rPr>
      </w:pPr>
      <w:r>
        <w:rPr>
          <w:rFonts w:hAnsi="ＭＳ 明朝" w:hint="eastAsia"/>
          <w:szCs w:val="21"/>
        </w:rPr>
        <w:t>（月額報酬の決定方法）</w:t>
      </w:r>
    </w:p>
    <w:p w14:paraId="71F6837A" w14:textId="77777777" w:rsidR="004A457A" w:rsidRDefault="004A457A">
      <w:pPr>
        <w:pStyle w:val="PlainText"/>
        <w:ind w:left="210" w:hangingChars="100" w:hanging="210"/>
        <w:rPr>
          <w:rFonts w:hint="eastAsia"/>
          <w:szCs w:val="21"/>
        </w:rPr>
      </w:pPr>
      <w:r>
        <w:rPr>
          <w:rFonts w:hint="eastAsia"/>
          <w:bCs/>
          <w:szCs w:val="21"/>
        </w:rPr>
        <w:t>第３条</w:t>
      </w:r>
      <w:r>
        <w:rPr>
          <w:rFonts w:hint="eastAsia"/>
          <w:szCs w:val="21"/>
        </w:rPr>
        <w:t xml:space="preserve">　役員の月額報酬は、世間水準および会社業績や、従業員給与とのバランスを考慮して、次の方法により決定する。</w:t>
      </w:r>
    </w:p>
    <w:p w14:paraId="191ED9E8" w14:textId="77777777" w:rsidR="004A457A" w:rsidRDefault="004A457A">
      <w:pPr>
        <w:ind w:left="420" w:hangingChars="200" w:hanging="420"/>
        <w:rPr>
          <w:rFonts w:ascii="ＭＳ 明朝" w:hAnsi="ＭＳ 明朝" w:hint="eastAsia"/>
          <w:color w:val="000000"/>
          <w:szCs w:val="21"/>
        </w:rPr>
      </w:pPr>
      <w:r>
        <w:rPr>
          <w:rFonts w:ascii="ＭＳ 明朝" w:hAnsi="ＭＳ 明朝" w:hint="eastAsia"/>
          <w:color w:val="000000"/>
          <w:szCs w:val="21"/>
        </w:rPr>
        <w:t>（１）取締役の報酬は、株主総会で決定した報酬総額の限度内において取締役会で決定する。</w:t>
      </w:r>
    </w:p>
    <w:p w14:paraId="4F9A530D" w14:textId="77777777" w:rsidR="004A457A" w:rsidRDefault="004A457A">
      <w:pPr>
        <w:ind w:left="420" w:hangingChars="200" w:hanging="420"/>
        <w:rPr>
          <w:szCs w:val="21"/>
        </w:rPr>
      </w:pPr>
      <w:r>
        <w:rPr>
          <w:rFonts w:hint="eastAsia"/>
          <w:szCs w:val="21"/>
        </w:rPr>
        <w:t>（２）監査役の報酬は、株主総会で決定した報酬総額の限度内において監査役の協議で決定する。</w:t>
      </w:r>
    </w:p>
    <w:p w14:paraId="6E70F548" w14:textId="77777777" w:rsidR="004A457A" w:rsidRDefault="004A457A">
      <w:pPr>
        <w:pStyle w:val="PlainText"/>
        <w:rPr>
          <w:rFonts w:hAnsi="ＭＳ 明朝" w:hint="eastAsia"/>
          <w:szCs w:val="21"/>
        </w:rPr>
      </w:pPr>
    </w:p>
    <w:p w14:paraId="7E7ECA02" w14:textId="77777777" w:rsidR="004A457A" w:rsidRDefault="004A457A">
      <w:pPr>
        <w:pStyle w:val="PlainText"/>
        <w:rPr>
          <w:rFonts w:hAnsi="ＭＳ 明朝"/>
          <w:szCs w:val="21"/>
        </w:rPr>
      </w:pPr>
      <w:r>
        <w:rPr>
          <w:rFonts w:hAnsi="ＭＳ 明朝" w:hint="eastAsia"/>
          <w:szCs w:val="21"/>
        </w:rPr>
        <w:t>（役位変更等の場合における報酬の取扱い）</w:t>
      </w:r>
    </w:p>
    <w:p w14:paraId="61189C7F" w14:textId="77777777" w:rsidR="004A457A" w:rsidRDefault="004A457A">
      <w:pPr>
        <w:pStyle w:val="PlainText"/>
        <w:ind w:left="210" w:hangingChars="100" w:hanging="210"/>
        <w:rPr>
          <w:rFonts w:hAnsi="ＭＳ 明朝"/>
          <w:szCs w:val="21"/>
        </w:rPr>
      </w:pPr>
      <w:r>
        <w:rPr>
          <w:rFonts w:hAnsi="ＭＳ 明朝" w:hint="eastAsia"/>
          <w:bCs/>
          <w:szCs w:val="21"/>
        </w:rPr>
        <w:t>第４条</w:t>
      </w:r>
      <w:r>
        <w:rPr>
          <w:rFonts w:hAnsi="ＭＳ 明朝" w:hint="eastAsia"/>
          <w:szCs w:val="21"/>
        </w:rPr>
        <w:t xml:space="preserve">　上位の役位に昇任した場合の月額報酬は、前任者の報酬額および従前の役位で支給されていた報酬額等を斟酌の上、前条に準じた方法で決定する。</w:t>
      </w:r>
    </w:p>
    <w:p w14:paraId="08389207" w14:textId="77777777" w:rsidR="004A457A" w:rsidRDefault="004A457A">
      <w:pPr>
        <w:pStyle w:val="PlainText"/>
        <w:ind w:left="210" w:hangingChars="100" w:hanging="210"/>
        <w:rPr>
          <w:rFonts w:hAnsi="ＭＳ 明朝"/>
          <w:szCs w:val="21"/>
        </w:rPr>
      </w:pPr>
      <w:r>
        <w:rPr>
          <w:rFonts w:hAnsi="ＭＳ 明朝" w:hint="eastAsia"/>
          <w:szCs w:val="21"/>
        </w:rPr>
        <w:t>２．下位の役位に降任した場合の月額報酬は、前条に準じた方法で決定する。</w:t>
      </w:r>
    </w:p>
    <w:p w14:paraId="7D46BA81" w14:textId="77777777" w:rsidR="004A457A" w:rsidRDefault="004A457A">
      <w:pPr>
        <w:pStyle w:val="PlainText"/>
        <w:rPr>
          <w:rFonts w:hAnsi="ＭＳ 明朝"/>
          <w:szCs w:val="21"/>
        </w:rPr>
      </w:pPr>
      <w:r>
        <w:rPr>
          <w:rFonts w:hAnsi="ＭＳ 明朝" w:hint="eastAsia"/>
          <w:szCs w:val="21"/>
        </w:rPr>
        <w:t>３．同一役位の中で役員の等級が変更された場合の報酬の取扱いは、前２項に準ずる。</w:t>
      </w:r>
    </w:p>
    <w:p w14:paraId="1D6DEE43" w14:textId="77777777" w:rsidR="004A457A" w:rsidRDefault="004A457A">
      <w:pPr>
        <w:pStyle w:val="PlainText"/>
        <w:rPr>
          <w:rFonts w:hAnsi="ＭＳ 明朝" w:hint="eastAsia"/>
          <w:szCs w:val="21"/>
        </w:rPr>
      </w:pPr>
    </w:p>
    <w:p w14:paraId="1D5A3C82" w14:textId="77777777" w:rsidR="004A457A" w:rsidRDefault="004A457A">
      <w:pPr>
        <w:pStyle w:val="PlainText"/>
        <w:rPr>
          <w:rFonts w:hAnsi="ＭＳ 明朝"/>
          <w:szCs w:val="21"/>
        </w:rPr>
      </w:pPr>
      <w:r>
        <w:rPr>
          <w:rFonts w:hAnsi="ＭＳ 明朝" w:hint="eastAsia"/>
          <w:szCs w:val="21"/>
        </w:rPr>
        <w:t>（就任または退任等の場合における報酬の取扱い）</w:t>
      </w:r>
    </w:p>
    <w:p w14:paraId="29D01B99" w14:textId="77777777" w:rsidR="004A457A" w:rsidRDefault="004A457A">
      <w:pPr>
        <w:pStyle w:val="PlainText"/>
        <w:ind w:left="210" w:hangingChars="100" w:hanging="210"/>
        <w:rPr>
          <w:rFonts w:hAnsi="ＭＳ 明朝" w:hint="eastAsia"/>
          <w:szCs w:val="21"/>
        </w:rPr>
      </w:pPr>
      <w:r>
        <w:rPr>
          <w:rFonts w:hAnsi="ＭＳ 明朝" w:hint="eastAsia"/>
          <w:bCs/>
          <w:szCs w:val="21"/>
        </w:rPr>
        <w:t>第５条</w:t>
      </w:r>
      <w:r>
        <w:rPr>
          <w:rFonts w:hAnsi="ＭＳ 明朝" w:hint="eastAsia"/>
          <w:szCs w:val="21"/>
        </w:rPr>
        <w:t xml:space="preserve">　報酬計算期間の途中で新たに役員に就任した場合、または退任・解任等の場合における当該計算期間の月額報酬は日割計算等を行わず１ヶ月分を支給する。</w:t>
      </w:r>
    </w:p>
    <w:p w14:paraId="2FBF844A" w14:textId="77777777" w:rsidR="004A457A" w:rsidRDefault="004A457A">
      <w:pPr>
        <w:pStyle w:val="PlainText"/>
        <w:rPr>
          <w:rFonts w:hAnsi="ＭＳ 明朝" w:hint="eastAsia"/>
          <w:szCs w:val="21"/>
        </w:rPr>
      </w:pPr>
    </w:p>
    <w:p w14:paraId="6142DE34" w14:textId="77777777" w:rsidR="004A457A" w:rsidRDefault="004A457A">
      <w:pPr>
        <w:pStyle w:val="PlainText"/>
        <w:rPr>
          <w:rFonts w:hAnsi="ＭＳ 明朝"/>
          <w:szCs w:val="21"/>
        </w:rPr>
      </w:pPr>
      <w:r>
        <w:rPr>
          <w:rFonts w:hAnsi="ＭＳ 明朝" w:hint="eastAsia"/>
          <w:szCs w:val="21"/>
        </w:rPr>
        <w:lastRenderedPageBreak/>
        <w:t>（非常勤役員の報酬）</w:t>
      </w:r>
    </w:p>
    <w:p w14:paraId="5D534A21" w14:textId="77777777" w:rsidR="004A457A" w:rsidRDefault="004A457A">
      <w:pPr>
        <w:pStyle w:val="PlainText"/>
        <w:ind w:left="210" w:hangingChars="100" w:hanging="210"/>
        <w:rPr>
          <w:rFonts w:hAnsi="ＭＳ 明朝"/>
          <w:szCs w:val="21"/>
        </w:rPr>
      </w:pPr>
      <w:r>
        <w:rPr>
          <w:rFonts w:hAnsi="ＭＳ 明朝" w:hint="eastAsia"/>
          <w:bCs/>
          <w:szCs w:val="21"/>
        </w:rPr>
        <w:t>第６条</w:t>
      </w:r>
      <w:r>
        <w:rPr>
          <w:rFonts w:hAnsi="ＭＳ 明朝" w:hint="eastAsia"/>
          <w:szCs w:val="21"/>
        </w:rPr>
        <w:t xml:space="preserve">　非常勤役員の報酬は、当該役員の社会的地位および会社への貢献度等を斟酌した上で、第３条に準じた方法で決定する。</w:t>
      </w:r>
    </w:p>
    <w:p w14:paraId="5F4FBAA3" w14:textId="77777777" w:rsidR="004A457A" w:rsidRDefault="004A457A">
      <w:pPr>
        <w:pStyle w:val="PlainText"/>
        <w:rPr>
          <w:rFonts w:hAnsi="ＭＳ 明朝" w:hint="eastAsia"/>
          <w:szCs w:val="21"/>
        </w:rPr>
      </w:pPr>
    </w:p>
    <w:p w14:paraId="10B7F993" w14:textId="77777777" w:rsidR="004A457A" w:rsidRDefault="004A457A">
      <w:pPr>
        <w:pStyle w:val="PlainText"/>
        <w:rPr>
          <w:rFonts w:hAnsi="ＭＳ 明朝"/>
          <w:szCs w:val="21"/>
        </w:rPr>
      </w:pPr>
      <w:r>
        <w:rPr>
          <w:rFonts w:hAnsi="ＭＳ 明朝" w:hint="eastAsia"/>
          <w:szCs w:val="21"/>
        </w:rPr>
        <w:t>（使用人兼務役員の報酬）</w:t>
      </w:r>
    </w:p>
    <w:p w14:paraId="7CEE47A1" w14:textId="77777777" w:rsidR="004A457A" w:rsidRDefault="004A457A">
      <w:pPr>
        <w:pStyle w:val="PlainText"/>
        <w:ind w:left="210" w:hangingChars="100" w:hanging="210"/>
        <w:rPr>
          <w:rFonts w:hint="eastAsia"/>
          <w:szCs w:val="21"/>
        </w:rPr>
      </w:pPr>
      <w:r>
        <w:rPr>
          <w:rFonts w:hint="eastAsia"/>
          <w:bCs/>
          <w:szCs w:val="21"/>
        </w:rPr>
        <w:t>第７条</w:t>
      </w:r>
      <w:r>
        <w:rPr>
          <w:rFonts w:hint="eastAsia"/>
          <w:szCs w:val="21"/>
        </w:rPr>
        <w:t xml:space="preserve">　取締役が従業員の職務を兼務しているときは、その兼務の状況によって、役員報酬と従業員給与に区分して支給する場合がある。</w:t>
      </w:r>
    </w:p>
    <w:p w14:paraId="5C3ED36A" w14:textId="77777777" w:rsidR="004A457A" w:rsidRDefault="004A457A">
      <w:pPr>
        <w:tabs>
          <w:tab w:val="left" w:pos="1560"/>
        </w:tabs>
        <w:jc w:val="left"/>
        <w:rPr>
          <w:rFonts w:ascii="ＭＳ 明朝" w:hAnsi="ＭＳ 明朝" w:hint="eastAsia"/>
          <w:szCs w:val="21"/>
        </w:rPr>
      </w:pPr>
    </w:p>
    <w:p w14:paraId="714160F2" w14:textId="77777777" w:rsidR="004A457A" w:rsidRDefault="004A457A">
      <w:pPr>
        <w:pStyle w:val="PlainText"/>
        <w:rPr>
          <w:rFonts w:hAnsi="ＭＳ 明朝"/>
          <w:szCs w:val="21"/>
        </w:rPr>
      </w:pPr>
      <w:r>
        <w:rPr>
          <w:rFonts w:hAnsi="ＭＳ 明朝" w:hint="eastAsia"/>
          <w:szCs w:val="21"/>
        </w:rPr>
        <w:t>（長期欠勤者の報酬）</w:t>
      </w:r>
    </w:p>
    <w:p w14:paraId="74312324" w14:textId="77777777" w:rsidR="004A457A" w:rsidRDefault="004A457A">
      <w:pPr>
        <w:pStyle w:val="PlainText"/>
        <w:ind w:left="210" w:hangingChars="100" w:hanging="210"/>
        <w:rPr>
          <w:rFonts w:hAnsi="ＭＳ 明朝"/>
          <w:szCs w:val="21"/>
        </w:rPr>
      </w:pPr>
      <w:r>
        <w:rPr>
          <w:rFonts w:hAnsi="ＭＳ 明朝" w:hint="eastAsia"/>
          <w:bCs/>
          <w:szCs w:val="21"/>
        </w:rPr>
        <w:t>第８条</w:t>
      </w:r>
      <w:r>
        <w:rPr>
          <w:rFonts w:hAnsi="ＭＳ 明朝" w:hint="eastAsia"/>
          <w:szCs w:val="21"/>
        </w:rPr>
        <w:t xml:space="preserve">　病気療養等のため、やむを得ない事情で長期欠勤中の役員の月額報酬は、原則としてその任期中の従前の額とし、任期満了の時点で減額改定する。</w:t>
      </w:r>
    </w:p>
    <w:p w14:paraId="1C1E0667" w14:textId="77777777" w:rsidR="004A457A" w:rsidRDefault="004A457A">
      <w:pPr>
        <w:pStyle w:val="PlainText"/>
        <w:rPr>
          <w:rFonts w:hAnsi="ＭＳ 明朝" w:hint="eastAsia"/>
          <w:szCs w:val="21"/>
        </w:rPr>
      </w:pPr>
    </w:p>
    <w:p w14:paraId="46E86DAB" w14:textId="77777777" w:rsidR="004A457A" w:rsidRDefault="004A457A">
      <w:pPr>
        <w:pStyle w:val="PlainText"/>
        <w:rPr>
          <w:rFonts w:hAnsi="ＭＳ 明朝"/>
          <w:szCs w:val="21"/>
        </w:rPr>
      </w:pPr>
      <w:r>
        <w:rPr>
          <w:rFonts w:hAnsi="ＭＳ 明朝" w:hint="eastAsia"/>
          <w:szCs w:val="21"/>
        </w:rPr>
        <w:t>（報酬の改定）</w:t>
      </w:r>
    </w:p>
    <w:p w14:paraId="5DC40133" w14:textId="77777777" w:rsidR="004A457A" w:rsidRDefault="004A457A">
      <w:pPr>
        <w:pStyle w:val="PlainText"/>
        <w:ind w:left="210" w:hangingChars="100" w:hanging="210"/>
        <w:rPr>
          <w:rFonts w:hAnsi="ＭＳ 明朝"/>
          <w:szCs w:val="21"/>
        </w:rPr>
      </w:pPr>
      <w:r>
        <w:rPr>
          <w:rFonts w:hAnsi="ＭＳ 明朝" w:hint="eastAsia"/>
          <w:bCs/>
          <w:szCs w:val="21"/>
        </w:rPr>
        <w:t>第９条</w:t>
      </w:r>
      <w:r>
        <w:rPr>
          <w:rFonts w:hAnsi="ＭＳ 明朝" w:hint="eastAsia"/>
          <w:szCs w:val="21"/>
        </w:rPr>
        <w:t xml:space="preserve">　</w:t>
      </w:r>
      <w:r>
        <w:rPr>
          <w:rFonts w:hint="eastAsia"/>
          <w:szCs w:val="21"/>
        </w:rPr>
        <w:t>役員報酬は、原則として任期中は更改しない。ただし、同一人が再任される場合には、その任期の更改期に報酬額の更改を行うことがある</w:t>
      </w:r>
      <w:r>
        <w:rPr>
          <w:rFonts w:hAnsi="ＭＳ 明朝" w:hint="eastAsia"/>
          <w:szCs w:val="21"/>
        </w:rPr>
        <w:t>。</w:t>
      </w:r>
    </w:p>
    <w:p w14:paraId="436EF7B0" w14:textId="77777777" w:rsidR="004A457A" w:rsidRDefault="004A457A">
      <w:pPr>
        <w:pStyle w:val="PlainText"/>
        <w:ind w:left="210" w:hangingChars="100" w:hanging="210"/>
        <w:rPr>
          <w:rFonts w:hint="eastAsia"/>
          <w:szCs w:val="21"/>
        </w:rPr>
      </w:pPr>
      <w:r>
        <w:rPr>
          <w:rFonts w:hint="eastAsia"/>
          <w:szCs w:val="21"/>
        </w:rPr>
        <w:t>２．前項にかかわらず、従業員の給与がベースアップされるに伴って、役員報酬との間に著しい不均衡が発生するような場合には、従業員給与のベースアップ時期に合わせて役員報酬の更改を行うことがある。</w:t>
      </w:r>
    </w:p>
    <w:p w14:paraId="132105F0" w14:textId="77777777" w:rsidR="004A457A" w:rsidRDefault="004A457A">
      <w:pPr>
        <w:pStyle w:val="PlainText"/>
        <w:rPr>
          <w:rFonts w:hAnsi="ＭＳ 明朝" w:hint="eastAsia"/>
          <w:szCs w:val="21"/>
        </w:rPr>
      </w:pPr>
    </w:p>
    <w:p w14:paraId="74ED8A59" w14:textId="77777777" w:rsidR="004A457A" w:rsidRDefault="004A457A">
      <w:pPr>
        <w:pStyle w:val="PlainText"/>
        <w:rPr>
          <w:rFonts w:hAnsi="ＭＳ 明朝"/>
          <w:szCs w:val="21"/>
        </w:rPr>
      </w:pPr>
      <w:r>
        <w:rPr>
          <w:rFonts w:hAnsi="ＭＳ 明朝" w:hint="eastAsia"/>
          <w:szCs w:val="21"/>
        </w:rPr>
        <w:t>（計算期間ならびに支給日）</w:t>
      </w:r>
    </w:p>
    <w:p w14:paraId="57E16115" w14:textId="77777777" w:rsidR="004A457A" w:rsidRDefault="004A457A">
      <w:pPr>
        <w:pStyle w:val="PlainText"/>
        <w:rPr>
          <w:rFonts w:hAnsi="ＭＳ 明朝"/>
          <w:szCs w:val="21"/>
        </w:rPr>
      </w:pPr>
      <w:r>
        <w:rPr>
          <w:rFonts w:hAnsi="ＭＳ 明朝" w:hint="eastAsia"/>
          <w:bCs/>
          <w:szCs w:val="21"/>
        </w:rPr>
        <w:t>第１０条</w:t>
      </w:r>
      <w:r>
        <w:rPr>
          <w:rFonts w:hAnsi="ＭＳ 明朝" w:hint="eastAsia"/>
          <w:szCs w:val="21"/>
        </w:rPr>
        <w:t xml:space="preserve">　月額報酬の支給計算の期間は毎月１日から末日までとする。</w:t>
      </w:r>
    </w:p>
    <w:p w14:paraId="7C563A11" w14:textId="77777777" w:rsidR="004A457A" w:rsidRDefault="004A457A">
      <w:pPr>
        <w:pStyle w:val="PlainText"/>
        <w:ind w:left="210" w:hangingChars="100" w:hanging="210"/>
        <w:rPr>
          <w:rFonts w:hAnsi="ＭＳ 明朝"/>
          <w:szCs w:val="21"/>
        </w:rPr>
      </w:pPr>
      <w:r>
        <w:rPr>
          <w:rFonts w:hAnsi="ＭＳ 明朝" w:hint="eastAsia"/>
          <w:szCs w:val="21"/>
        </w:rPr>
        <w:t>２．月額報酬（使用人兼務役員の使用人部分給与を含む）の支給日は毎月２５日とする。</w:t>
      </w:r>
    </w:p>
    <w:p w14:paraId="12FE9D68" w14:textId="77777777" w:rsidR="004A457A" w:rsidRDefault="004A457A">
      <w:pPr>
        <w:pStyle w:val="PlainText"/>
        <w:rPr>
          <w:rFonts w:hAnsi="ＭＳ 明朝" w:hint="eastAsia"/>
          <w:szCs w:val="21"/>
        </w:rPr>
      </w:pPr>
    </w:p>
    <w:p w14:paraId="4CE962BE" w14:textId="77777777" w:rsidR="004A457A" w:rsidRDefault="004A457A">
      <w:pPr>
        <w:pStyle w:val="PlainText"/>
        <w:rPr>
          <w:rFonts w:hAnsi="ＭＳ 明朝"/>
          <w:szCs w:val="21"/>
        </w:rPr>
      </w:pPr>
      <w:r>
        <w:rPr>
          <w:rFonts w:hAnsi="ＭＳ 明朝" w:hint="eastAsia"/>
          <w:szCs w:val="21"/>
        </w:rPr>
        <w:t>（控除金）</w:t>
      </w:r>
    </w:p>
    <w:p w14:paraId="307DE333" w14:textId="77777777" w:rsidR="004A457A" w:rsidRDefault="004A457A">
      <w:pPr>
        <w:pStyle w:val="PlainText"/>
        <w:ind w:left="210" w:hangingChars="100" w:hanging="210"/>
        <w:rPr>
          <w:rFonts w:hAnsi="ＭＳ 明朝"/>
          <w:szCs w:val="21"/>
        </w:rPr>
      </w:pPr>
      <w:r>
        <w:rPr>
          <w:rFonts w:hAnsi="ＭＳ 明朝" w:hint="eastAsia"/>
          <w:bCs/>
          <w:szCs w:val="21"/>
        </w:rPr>
        <w:t>第１１条</w:t>
      </w:r>
      <w:r>
        <w:rPr>
          <w:rFonts w:hAnsi="ＭＳ 明朝" w:hint="eastAsia"/>
          <w:szCs w:val="21"/>
        </w:rPr>
        <w:t xml:space="preserve">　月額報酬からは、源泉所得税、住民税、社会保険料ならびに会社の立替金等を控除するものとする。</w:t>
      </w:r>
    </w:p>
    <w:p w14:paraId="6881DCA3" w14:textId="77777777" w:rsidR="004A457A" w:rsidRDefault="004A457A">
      <w:pPr>
        <w:pStyle w:val="PlainText"/>
        <w:rPr>
          <w:rFonts w:hAnsi="ＭＳ 明朝" w:hint="eastAsia"/>
          <w:szCs w:val="21"/>
        </w:rPr>
      </w:pPr>
    </w:p>
    <w:p w14:paraId="58FA537F" w14:textId="77777777" w:rsidR="004A457A" w:rsidRDefault="004A457A">
      <w:pPr>
        <w:pStyle w:val="PlainText"/>
        <w:rPr>
          <w:rFonts w:hAnsi="ＭＳ 明朝"/>
          <w:szCs w:val="21"/>
        </w:rPr>
      </w:pPr>
      <w:r>
        <w:rPr>
          <w:rFonts w:hAnsi="ＭＳ 明朝" w:hint="eastAsia"/>
          <w:szCs w:val="21"/>
        </w:rPr>
        <w:t>（役員賞与）</w:t>
      </w:r>
    </w:p>
    <w:p w14:paraId="166219C3" w14:textId="77777777" w:rsidR="004A457A" w:rsidRDefault="004A457A">
      <w:pPr>
        <w:pStyle w:val="PlainText"/>
        <w:ind w:left="210" w:hangingChars="100" w:hanging="210"/>
        <w:rPr>
          <w:rFonts w:hAnsi="ＭＳ 明朝"/>
          <w:szCs w:val="21"/>
        </w:rPr>
      </w:pPr>
      <w:r>
        <w:rPr>
          <w:rFonts w:hAnsi="ＭＳ 明朝" w:hint="eastAsia"/>
          <w:bCs/>
          <w:szCs w:val="21"/>
        </w:rPr>
        <w:t>第１２条</w:t>
      </w:r>
      <w:r>
        <w:rPr>
          <w:rFonts w:hAnsi="ＭＳ 明朝" w:hint="eastAsia"/>
          <w:szCs w:val="21"/>
        </w:rPr>
        <w:t xml:space="preserve">　会社業績が著しく向上し、計画を上回る利益を計上した場合には、決算期に役員賞与を支給することがある。ただし、期中に臨時に月額報酬を改定し、賞与の支給に代えることがある。</w:t>
      </w:r>
    </w:p>
    <w:p w14:paraId="4C831386" w14:textId="77777777" w:rsidR="004A457A" w:rsidRDefault="004A457A">
      <w:pPr>
        <w:pStyle w:val="PlainText"/>
        <w:ind w:left="210" w:hangingChars="100" w:hanging="210"/>
        <w:rPr>
          <w:rFonts w:hAnsi="ＭＳ 明朝"/>
          <w:szCs w:val="21"/>
        </w:rPr>
      </w:pPr>
      <w:r>
        <w:rPr>
          <w:rFonts w:hAnsi="ＭＳ 明朝" w:hint="eastAsia"/>
          <w:szCs w:val="21"/>
        </w:rPr>
        <w:t>２．役員賞与は、当該期間の各役員の業績への寄与度を斟酌して、第３条の方法で決定する。</w:t>
      </w:r>
    </w:p>
    <w:p w14:paraId="5B90D2AC" w14:textId="77777777" w:rsidR="004A457A" w:rsidRDefault="004A457A">
      <w:pPr>
        <w:pStyle w:val="PlainText"/>
        <w:rPr>
          <w:rFonts w:hAnsi="ＭＳ 明朝" w:hint="eastAsia"/>
          <w:szCs w:val="21"/>
        </w:rPr>
      </w:pPr>
    </w:p>
    <w:p w14:paraId="5DEEE5E7" w14:textId="77777777" w:rsidR="004A457A" w:rsidRDefault="004A457A">
      <w:pPr>
        <w:pStyle w:val="PlainText"/>
        <w:rPr>
          <w:rFonts w:hAnsi="ＭＳ 明朝"/>
          <w:szCs w:val="21"/>
        </w:rPr>
      </w:pPr>
      <w:r>
        <w:rPr>
          <w:rFonts w:hAnsi="ＭＳ 明朝" w:hint="eastAsia"/>
          <w:szCs w:val="21"/>
        </w:rPr>
        <w:t>（臨時緊急措置）</w:t>
      </w:r>
    </w:p>
    <w:p w14:paraId="30F6AB75" w14:textId="77777777" w:rsidR="004A457A" w:rsidRDefault="004A457A">
      <w:pPr>
        <w:pStyle w:val="PlainText"/>
        <w:ind w:left="210" w:hangingChars="100" w:hanging="210"/>
        <w:rPr>
          <w:rFonts w:hAnsi="ＭＳ 明朝"/>
          <w:szCs w:val="21"/>
        </w:rPr>
      </w:pPr>
      <w:r>
        <w:rPr>
          <w:rFonts w:hAnsi="ＭＳ 明朝" w:hint="eastAsia"/>
          <w:bCs/>
          <w:szCs w:val="21"/>
        </w:rPr>
        <w:t>第１３条</w:t>
      </w:r>
      <w:r>
        <w:rPr>
          <w:rFonts w:hAnsi="ＭＳ 明朝" w:hint="eastAsia"/>
          <w:szCs w:val="21"/>
        </w:rPr>
        <w:t xml:space="preserve">　会社業績が著しく低迷した場合、または社会的に責任を明らかにすべき事態が</w:t>
      </w:r>
      <w:r>
        <w:rPr>
          <w:rFonts w:hAnsi="ＭＳ 明朝" w:hint="eastAsia"/>
          <w:szCs w:val="21"/>
        </w:rPr>
        <w:lastRenderedPageBreak/>
        <w:t>発生した場合などには、取締役会の決議（監査役は監査役間の協議）によって、報酬の減額・一部カット等の措置を取ることがある。</w:t>
      </w:r>
    </w:p>
    <w:p w14:paraId="021C677F" w14:textId="77777777" w:rsidR="004A457A" w:rsidRDefault="004A457A">
      <w:pPr>
        <w:pStyle w:val="PlainText"/>
        <w:rPr>
          <w:rFonts w:hAnsi="ＭＳ 明朝" w:hint="eastAsia"/>
          <w:szCs w:val="21"/>
        </w:rPr>
      </w:pPr>
    </w:p>
    <w:p w14:paraId="16BB2B43" w14:textId="77777777" w:rsidR="004A457A" w:rsidRDefault="004A457A">
      <w:pPr>
        <w:pStyle w:val="PlainText"/>
        <w:rPr>
          <w:rFonts w:hAnsi="ＭＳ 明朝" w:hint="eastAsia"/>
          <w:szCs w:val="21"/>
        </w:rPr>
      </w:pPr>
    </w:p>
    <w:p w14:paraId="25775EB1" w14:textId="77777777" w:rsidR="004A457A" w:rsidRDefault="004A457A">
      <w:pPr>
        <w:jc w:val="center"/>
        <w:rPr>
          <w:rFonts w:ascii="ＭＳ 明朝" w:hAnsi="ＭＳ 明朝"/>
          <w:sz w:val="24"/>
          <w:szCs w:val="20"/>
        </w:rPr>
      </w:pPr>
      <w:r>
        <w:rPr>
          <w:rFonts w:ascii="ＭＳ 明朝" w:hAnsi="ＭＳ 明朝" w:hint="eastAsia"/>
          <w:sz w:val="24"/>
        </w:rPr>
        <w:t>附　則</w:t>
      </w:r>
    </w:p>
    <w:p w14:paraId="6F78835D" w14:textId="77777777" w:rsidR="004A457A" w:rsidRDefault="004A457A">
      <w:pPr>
        <w:rPr>
          <w:rFonts w:ascii="ＭＳ 明朝" w:hAnsi="ＭＳ 明朝"/>
          <w:szCs w:val="20"/>
        </w:rPr>
      </w:pPr>
    </w:p>
    <w:p w14:paraId="7D548988" w14:textId="77777777" w:rsidR="004A457A" w:rsidRDefault="004A457A">
      <w:pPr>
        <w:rPr>
          <w:rFonts w:ascii="ＭＳ 明朝" w:hAnsi="ＭＳ 明朝"/>
          <w:szCs w:val="20"/>
        </w:rPr>
      </w:pPr>
      <w:r>
        <w:rPr>
          <w:rFonts w:ascii="ＭＳ 明朝" w:hAnsi="ＭＳ 明朝" w:hint="eastAsia"/>
        </w:rPr>
        <w:t>（施行日）</w:t>
      </w:r>
      <w:r>
        <w:rPr>
          <w:rFonts w:ascii="ＭＳ 明朝" w:hAnsi="ＭＳ 明朝"/>
        </w:rPr>
        <w:t xml:space="preserve"> </w:t>
      </w:r>
    </w:p>
    <w:p w14:paraId="2F2D2543" w14:textId="77777777" w:rsidR="004A457A" w:rsidRDefault="004A457A">
      <w:pPr>
        <w:ind w:firstLineChars="100" w:firstLine="210"/>
        <w:rPr>
          <w:rFonts w:ascii="ＭＳ 明朝" w:hAnsi="ＭＳ 明朝"/>
          <w:szCs w:val="20"/>
        </w:rPr>
      </w:pPr>
      <w:r>
        <w:rPr>
          <w:rFonts w:ascii="ＭＳ 明朝" w:hAnsi="ＭＳ 明朝" w:hint="eastAsia"/>
        </w:rPr>
        <w:t>本規程は、</w:t>
      </w:r>
      <w:r w:rsidR="00287DBA">
        <w:rPr>
          <w:rFonts w:ascii="ＭＳ 明朝" w:hAnsi="ＭＳ 明朝" w:hint="eastAsia"/>
        </w:rPr>
        <w:t>○○</w:t>
      </w:r>
      <w:r>
        <w:rPr>
          <w:rFonts w:hint="eastAsia"/>
          <w:kern w:val="0"/>
        </w:rPr>
        <w:t>○○</w:t>
      </w:r>
      <w:r>
        <w:rPr>
          <w:rFonts w:ascii="ＭＳ 明朝" w:hAnsi="ＭＳ 明朝" w:hint="eastAsia"/>
        </w:rPr>
        <w:t>年</w:t>
      </w:r>
      <w:r>
        <w:rPr>
          <w:rFonts w:hint="eastAsia"/>
          <w:kern w:val="0"/>
        </w:rPr>
        <w:t>○○</w:t>
      </w:r>
      <w:r>
        <w:rPr>
          <w:rFonts w:ascii="ＭＳ 明朝" w:hAnsi="ＭＳ 明朝" w:hint="eastAsia"/>
        </w:rPr>
        <w:t>月</w:t>
      </w:r>
      <w:r>
        <w:rPr>
          <w:rFonts w:hint="eastAsia"/>
          <w:kern w:val="0"/>
        </w:rPr>
        <w:t>○○</w:t>
      </w:r>
      <w:r>
        <w:rPr>
          <w:rFonts w:ascii="ＭＳ 明朝" w:hAnsi="ＭＳ 明朝" w:hint="eastAsia"/>
        </w:rPr>
        <w:t>日から施行する。</w:t>
      </w:r>
      <w:r>
        <w:rPr>
          <w:rFonts w:ascii="ＭＳ 明朝" w:hAnsi="ＭＳ 明朝"/>
        </w:rPr>
        <w:t xml:space="preserve"> </w:t>
      </w:r>
    </w:p>
    <w:p w14:paraId="71FB42BE" w14:textId="77777777" w:rsidR="004A457A" w:rsidRDefault="004A457A">
      <w:pPr>
        <w:pStyle w:val="PlainText"/>
        <w:rPr>
          <w:rFonts w:hAnsi="ＭＳ 明朝" w:hint="eastAsia"/>
          <w:szCs w:val="21"/>
        </w:rPr>
      </w:pPr>
    </w:p>
    <w:p w14:paraId="4F3C7732" w14:textId="77777777" w:rsidR="004A457A" w:rsidRDefault="004A457A">
      <w:pPr>
        <w:pStyle w:val="PlainText"/>
        <w:rPr>
          <w:rFonts w:hAnsi="ＭＳ 明朝" w:hint="eastAsia"/>
          <w:szCs w:val="21"/>
        </w:rPr>
      </w:pPr>
    </w:p>
    <w:sectPr w:rsidR="004A457A">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709" w:footer="11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2C2F7" w14:textId="77777777" w:rsidR="007716C7" w:rsidRDefault="007716C7">
      <w:r>
        <w:separator/>
      </w:r>
    </w:p>
  </w:endnote>
  <w:endnote w:type="continuationSeparator" w:id="0">
    <w:p w14:paraId="6BF3DDCD" w14:textId="77777777" w:rsidR="007716C7" w:rsidRDefault="0077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9BD4" w14:textId="77777777" w:rsidR="00287DBA" w:rsidRDefault="00287DB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BE697" w14:textId="77777777" w:rsidR="004A457A" w:rsidRDefault="004A457A">
    <w:pPr>
      <w:pStyle w:val="a3"/>
      <w:framePr w:wrap="auto" w:vAnchor="text" w:hAnchor="margin" w:xAlign="right" w:y="1"/>
      <w:rPr>
        <w:rStyle w:val="a4"/>
      </w:rPr>
    </w:pPr>
  </w:p>
  <w:p w14:paraId="2E4A25C5" w14:textId="77777777" w:rsidR="004A457A" w:rsidRDefault="004A457A">
    <w:pPr>
      <w:pStyle w:val="a3"/>
      <w:ind w:right="360"/>
      <w:jc w:val="center"/>
      <w:rPr>
        <w:rFonts w:hint="eastAsia"/>
      </w:rP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1267C">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5122" w14:textId="77777777" w:rsidR="00287DBA" w:rsidRDefault="00287D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BD2EB" w14:textId="77777777" w:rsidR="007716C7" w:rsidRDefault="007716C7">
      <w:r>
        <w:separator/>
      </w:r>
    </w:p>
  </w:footnote>
  <w:footnote w:type="continuationSeparator" w:id="0">
    <w:p w14:paraId="69466344" w14:textId="77777777" w:rsidR="007716C7" w:rsidRDefault="0077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AD78" w14:textId="77777777" w:rsidR="00287DBA" w:rsidRDefault="00287D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0EB58" w14:textId="77777777" w:rsidR="004A457A" w:rsidRDefault="004A457A">
    <w:pPr>
      <w:pStyle w:val="a5"/>
      <w:jc w:val="right"/>
    </w:pPr>
    <w:r>
      <w:rPr>
        <w:rFonts w:ascii="ＭＳ 明朝" w:hAnsi="ＭＳ 明朝" w:hint="eastAsia"/>
        <w:sz w:val="20"/>
      </w:rPr>
      <w:t>社会保険労務士法人　大野事務所　モデル規程</w:t>
    </w:r>
    <w:r>
      <w:rPr>
        <w:rFonts w:ascii="ＭＳ 明朝" w:hAnsi="ＭＳ 明朝"/>
        <w:sz w:val="20"/>
      </w:rPr>
      <w:t>(20</w:t>
    </w:r>
    <w:r w:rsidR="00287DBA">
      <w:rPr>
        <w:rFonts w:ascii="ＭＳ 明朝" w:hAnsi="ＭＳ 明朝" w:hint="eastAsia"/>
        <w:sz w:val="20"/>
      </w:rPr>
      <w:t>20</w:t>
    </w:r>
    <w:r>
      <w:rPr>
        <w:rFonts w:ascii="ＭＳ 明朝" w:hAnsi="ＭＳ 明朝"/>
        <w:sz w:val="20"/>
      </w:rPr>
      <w:t>.</w:t>
    </w:r>
    <w:r w:rsidR="00287DBA">
      <w:rPr>
        <w:rFonts w:ascii="ＭＳ 明朝" w:hAnsi="ＭＳ 明朝" w:hint="eastAsia"/>
        <w:sz w:val="20"/>
      </w:rPr>
      <w:t>3</w:t>
    </w:r>
    <w:r>
      <w:rPr>
        <w:rFonts w:ascii="ＭＳ 明朝" w:hAnsi="ＭＳ 明朝"/>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74835" w14:textId="77777777" w:rsidR="00287DBA" w:rsidRDefault="00287D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492A"/>
    <w:multiLevelType w:val="singleLevel"/>
    <w:tmpl w:val="08BC90C2"/>
    <w:lvl w:ilvl="0">
      <w:start w:val="1"/>
      <w:numFmt w:val="decimal"/>
      <w:lvlText w:val="第%1条"/>
      <w:lvlJc w:val="left"/>
      <w:pPr>
        <w:tabs>
          <w:tab w:val="num" w:pos="855"/>
        </w:tabs>
        <w:ind w:left="855" w:hanging="855"/>
      </w:pPr>
      <w:rPr>
        <w:rFonts w:hint="eastAsia"/>
      </w:rPr>
    </w:lvl>
  </w:abstractNum>
  <w:abstractNum w:abstractNumId="1" w15:restartNumberingAfterBreak="0">
    <w:nsid w:val="5C4B6743"/>
    <w:multiLevelType w:val="hybridMultilevel"/>
    <w:tmpl w:val="E1A0348E"/>
    <w:lvl w:ilvl="0" w:tplc="AB86CE3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67C"/>
    <w:rsid w:val="00287DBA"/>
    <w:rsid w:val="004A457A"/>
    <w:rsid w:val="007716C7"/>
    <w:rsid w:val="0091267C"/>
    <w:rsid w:val="00BC6270"/>
    <w:rsid w:val="00DD3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A5D034"/>
  <w15:chartTrackingRefBased/>
  <w15:docId w15:val="{AB0866C5-E263-40A4-939B-D969597F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 Text"/>
    <w:basedOn w:val="a"/>
    <w:pPr>
      <w:adjustRightInd w:val="0"/>
      <w:textAlignment w:val="baseline"/>
    </w:pPr>
    <w:rPr>
      <w:rFonts w:ascii="ＭＳ 明朝" w:hAnsi="Courier New"/>
      <w:szCs w:val="20"/>
    </w:rPr>
  </w:style>
  <w:style w:type="paragraph" w:styleId="a3">
    <w:name w:val="footer"/>
    <w:basedOn w:val="a"/>
    <w:semiHidden/>
    <w:pPr>
      <w:tabs>
        <w:tab w:val="center" w:pos="4252"/>
        <w:tab w:val="right" w:pos="8504"/>
      </w:tabs>
      <w:adjustRightInd w:val="0"/>
      <w:textAlignment w:val="baseline"/>
    </w:pPr>
    <w:rPr>
      <w:szCs w:val="20"/>
    </w:rPr>
  </w:style>
  <w:style w:type="character" w:styleId="a4">
    <w:name w:val="page number"/>
    <w:basedOn w:val="a0"/>
    <w:semiHidden/>
  </w:style>
  <w:style w:type="paragraph" w:styleId="a5">
    <w:name w:val="header"/>
    <w:basedOn w:val="a"/>
    <w:semiHidden/>
    <w:pPr>
      <w:tabs>
        <w:tab w:val="center" w:pos="4252"/>
        <w:tab w:val="right" w:pos="8504"/>
      </w:tabs>
      <w:snapToGrid w:val="0"/>
    </w:pPr>
    <w:rPr>
      <w:szCs w:val="20"/>
    </w:rPr>
  </w:style>
  <w:style w:type="paragraph" w:styleId="a6">
    <w:name w:val="Body Text Indent"/>
    <w:basedOn w:val="a"/>
    <w:semiHidden/>
    <w:pPr>
      <w:ind w:leftChars="1" w:left="1052" w:hangingChars="500" w:hanging="1050"/>
    </w:pPr>
    <w:rPr>
      <w:rFonts w:ascii="ＭＳ 明朝" w:hAnsi="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役員報酬規程</vt:lpstr>
      <vt:lpstr>役員報酬規程</vt:lpstr>
    </vt:vector>
  </TitlesOfParts>
  <Company>社会保険労務士法人大野事務所</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役員報酬規程</dc:title>
  <dc:subject/>
  <dc:creator>社会保険労務士法人 大野事務所</dc:creator>
  <cp:keywords/>
  <dc:description/>
  <cp:lastModifiedBy>今泉</cp:lastModifiedBy>
  <cp:revision>2</cp:revision>
  <cp:lastPrinted>2005-12-12T07:00:00Z</cp:lastPrinted>
  <dcterms:created xsi:type="dcterms:W3CDTF">2020-02-27T04:34:00Z</dcterms:created>
  <dcterms:modified xsi:type="dcterms:W3CDTF">2020-02-27T04:34:00Z</dcterms:modified>
</cp:coreProperties>
</file>