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136EA" w14:textId="77777777" w:rsidR="00DE60F8" w:rsidRPr="00FE662D" w:rsidRDefault="00DE60F8">
      <w:pPr>
        <w:jc w:val="center"/>
        <w:rPr>
          <w:b/>
          <w:bCs/>
          <w:sz w:val="28"/>
        </w:rPr>
      </w:pPr>
      <w:bookmarkStart w:id="0" w:name="_GoBack"/>
      <w:r w:rsidRPr="00FE662D">
        <w:rPr>
          <w:rFonts w:hint="eastAsia"/>
          <w:b/>
          <w:bCs/>
          <w:sz w:val="28"/>
        </w:rPr>
        <w:t>企業倫理規程</w:t>
      </w:r>
    </w:p>
    <w:bookmarkEnd w:id="0"/>
    <w:p w14:paraId="61547D15" w14:textId="77777777" w:rsidR="00DE60F8" w:rsidRDefault="00DE60F8">
      <w:pPr>
        <w:jc w:val="center"/>
        <w:rPr>
          <w:sz w:val="24"/>
        </w:rPr>
      </w:pPr>
    </w:p>
    <w:p w14:paraId="014F72D0" w14:textId="77777777" w:rsidR="00DE60F8" w:rsidRDefault="00DE60F8">
      <w:pPr>
        <w:jc w:val="center"/>
        <w:rPr>
          <w:sz w:val="24"/>
        </w:rPr>
      </w:pPr>
      <w:r>
        <w:rPr>
          <w:rFonts w:hint="eastAsia"/>
          <w:sz w:val="24"/>
        </w:rPr>
        <w:t>第</w:t>
      </w:r>
      <w:r>
        <w:rPr>
          <w:rFonts w:hint="eastAsia"/>
          <w:sz w:val="24"/>
        </w:rPr>
        <w:t>1</w:t>
      </w:r>
      <w:r>
        <w:rPr>
          <w:rFonts w:hint="eastAsia"/>
          <w:sz w:val="24"/>
        </w:rPr>
        <w:t>章　　基本原則</w:t>
      </w:r>
    </w:p>
    <w:p w14:paraId="5FF4436B" w14:textId="77777777" w:rsidR="00DE60F8" w:rsidRDefault="00DE60F8"/>
    <w:p w14:paraId="38CB4002" w14:textId="77777777" w:rsidR="00DE60F8" w:rsidRDefault="00DE60F8">
      <w:r>
        <w:rPr>
          <w:rFonts w:hint="eastAsia"/>
        </w:rPr>
        <w:t>（総則）</w:t>
      </w:r>
    </w:p>
    <w:p w14:paraId="68634D63" w14:textId="77777777" w:rsidR="00DE60F8" w:rsidRDefault="00DE60F8">
      <w:r>
        <w:rPr>
          <w:rFonts w:hint="eastAsia"/>
        </w:rPr>
        <w:t>第１条　この規程は、会社の行動基準を定める。</w:t>
      </w:r>
    </w:p>
    <w:p w14:paraId="449CC5CD" w14:textId="77777777" w:rsidR="00DE60F8" w:rsidRDefault="00DE60F8"/>
    <w:p w14:paraId="4D5D2675" w14:textId="77777777" w:rsidR="00DE60F8" w:rsidRDefault="00DE60F8">
      <w:r>
        <w:rPr>
          <w:rFonts w:hint="eastAsia"/>
        </w:rPr>
        <w:t>（目的）</w:t>
      </w:r>
    </w:p>
    <w:p w14:paraId="0999404E" w14:textId="77777777" w:rsidR="00DE60F8" w:rsidRDefault="00DE60F8">
      <w:r>
        <w:rPr>
          <w:rFonts w:hint="eastAsia"/>
        </w:rPr>
        <w:t>第２条　この規程は、企業倫理を確立し、社会の信頼を得る目的で定める。</w:t>
      </w:r>
    </w:p>
    <w:p w14:paraId="5744B618" w14:textId="77777777" w:rsidR="00DE60F8" w:rsidRDefault="00DE60F8"/>
    <w:p w14:paraId="020A94AF" w14:textId="77777777" w:rsidR="00DE60F8" w:rsidRDefault="00DE60F8">
      <w:r>
        <w:rPr>
          <w:rFonts w:hint="eastAsia"/>
        </w:rPr>
        <w:t>（役員・役職者の責務）</w:t>
      </w:r>
      <w:r>
        <w:rPr>
          <w:rFonts w:hint="eastAsia"/>
        </w:rPr>
        <w:t xml:space="preserve"> </w:t>
      </w:r>
    </w:p>
    <w:p w14:paraId="6AF6A881" w14:textId="77777777" w:rsidR="00DE60F8" w:rsidRDefault="00DE60F8">
      <w:pPr>
        <w:ind w:left="210" w:hangingChars="100" w:hanging="210"/>
      </w:pPr>
      <w:r>
        <w:rPr>
          <w:rFonts w:hint="eastAsia"/>
        </w:rPr>
        <w:t>第３条　役員および役職者は、この規程の精神を実現することが自らの役割であることを認識し、率先垂範の上、関係者に周知徹底しなければならない。</w:t>
      </w:r>
    </w:p>
    <w:p w14:paraId="13AB6025" w14:textId="77777777" w:rsidR="00DE60F8" w:rsidRDefault="00DE60F8"/>
    <w:p w14:paraId="309418A0" w14:textId="77777777" w:rsidR="00DE60F8" w:rsidRDefault="00DE60F8">
      <w:r>
        <w:rPr>
          <w:rFonts w:hint="eastAsia"/>
        </w:rPr>
        <w:t>（行動の原則）</w:t>
      </w:r>
    </w:p>
    <w:p w14:paraId="3C8179E8" w14:textId="77777777" w:rsidR="00DE60F8" w:rsidRDefault="00DE60F8">
      <w:pPr>
        <w:ind w:left="210" w:hangingChars="100" w:hanging="210"/>
      </w:pPr>
      <w:r>
        <w:rPr>
          <w:rFonts w:hint="eastAsia"/>
        </w:rPr>
        <w:t>第４条　会社は、経営活動全般について、すべての法令を誠実に遵守するとともに、社会的な良識をもって行動する。</w:t>
      </w:r>
    </w:p>
    <w:p w14:paraId="4E2E9392" w14:textId="77777777" w:rsidR="00DE60F8" w:rsidRDefault="00DE60F8"/>
    <w:p w14:paraId="6BE01D28" w14:textId="77777777" w:rsidR="00DE60F8" w:rsidRDefault="00DE60F8">
      <w:r>
        <w:rPr>
          <w:rFonts w:hint="eastAsia"/>
        </w:rPr>
        <w:t>（規程違反への対応）</w:t>
      </w:r>
    </w:p>
    <w:p w14:paraId="0FCB6E90" w14:textId="77777777" w:rsidR="00DE60F8" w:rsidRDefault="00DE60F8">
      <w:pPr>
        <w:ind w:left="210" w:hangingChars="100" w:hanging="210"/>
      </w:pPr>
      <w:r>
        <w:rPr>
          <w:rFonts w:hint="eastAsia"/>
        </w:rPr>
        <w:t>第５条　会社は、この倫理規程に違反する重大な事案が生じたときは、社長を先頭にして会社を挙げて問題の解決にあたり、原因の究明、再発の防止に努める。</w:t>
      </w:r>
    </w:p>
    <w:p w14:paraId="0A5D3480" w14:textId="77777777" w:rsidR="00DE60F8" w:rsidRDefault="00DE60F8">
      <w:pPr>
        <w:ind w:left="210" w:hangingChars="100" w:hanging="210"/>
      </w:pPr>
      <w:r>
        <w:rPr>
          <w:rFonts w:hint="eastAsia"/>
        </w:rPr>
        <w:t>２．会社は、生じた事案について、社内外に対し、迅速かつ的確な情報公開を行い、その説明責任を果たす。</w:t>
      </w:r>
    </w:p>
    <w:p w14:paraId="34B3D018" w14:textId="77777777" w:rsidR="00DE60F8" w:rsidRDefault="00DE60F8">
      <w:r>
        <w:rPr>
          <w:rFonts w:hint="eastAsia"/>
        </w:rPr>
        <w:t>３．会社は、社長を含め関係社員を厳正に処分する。</w:t>
      </w:r>
    </w:p>
    <w:p w14:paraId="7142E808" w14:textId="77777777" w:rsidR="00DE60F8" w:rsidRDefault="00DE60F8"/>
    <w:p w14:paraId="2ECC6767" w14:textId="77777777" w:rsidR="00DE60F8" w:rsidRDefault="00DE60F8"/>
    <w:p w14:paraId="72A7B4DB" w14:textId="77777777" w:rsidR="00DE60F8" w:rsidRDefault="00DE60F8">
      <w:pPr>
        <w:jc w:val="center"/>
        <w:rPr>
          <w:sz w:val="24"/>
        </w:rPr>
      </w:pPr>
      <w:r>
        <w:rPr>
          <w:rFonts w:hint="eastAsia"/>
          <w:sz w:val="24"/>
        </w:rPr>
        <w:t>第２章　　お客様との関係</w:t>
      </w:r>
    </w:p>
    <w:p w14:paraId="26D2189E" w14:textId="77777777" w:rsidR="00DE60F8" w:rsidRDefault="00DE60F8"/>
    <w:p w14:paraId="65071DF8" w14:textId="77777777" w:rsidR="00DE60F8" w:rsidRDefault="00DE60F8">
      <w:r>
        <w:rPr>
          <w:rFonts w:hint="eastAsia"/>
        </w:rPr>
        <w:t>（お客様への対応）</w:t>
      </w:r>
    </w:p>
    <w:p w14:paraId="5D159240" w14:textId="77777777" w:rsidR="00DE60F8" w:rsidRDefault="00DE60F8">
      <w:pPr>
        <w:ind w:left="210" w:hangingChars="100" w:hanging="210"/>
      </w:pPr>
      <w:r>
        <w:rPr>
          <w:rFonts w:hint="eastAsia"/>
        </w:rPr>
        <w:t>第６条　会社は、会社を利用するすべてのお客様に対し、誠意をもって明るく親切かつ丁寧な態度で接する。</w:t>
      </w:r>
    </w:p>
    <w:p w14:paraId="1F989551" w14:textId="77777777" w:rsidR="00DE60F8" w:rsidRDefault="00DE60F8"/>
    <w:p w14:paraId="3BA505C4" w14:textId="77777777" w:rsidR="00DE60F8" w:rsidRDefault="00DE60F8">
      <w:r>
        <w:rPr>
          <w:rFonts w:hint="eastAsia"/>
        </w:rPr>
        <w:t>（サービスの提供）</w:t>
      </w:r>
    </w:p>
    <w:p w14:paraId="44DAF2AA" w14:textId="77777777" w:rsidR="00DE60F8" w:rsidRDefault="00DE60F8">
      <w:pPr>
        <w:ind w:left="210" w:hangingChars="100" w:hanging="210"/>
      </w:pPr>
      <w:r>
        <w:rPr>
          <w:rFonts w:hint="eastAsia"/>
        </w:rPr>
        <w:t>第７条　会社は、常にお客様の立場にたって行動し、お客様に喜ばれるサービスを提供する。</w:t>
      </w:r>
    </w:p>
    <w:p w14:paraId="1E9C4205" w14:textId="77777777" w:rsidR="00DE60F8" w:rsidRDefault="00DE60F8"/>
    <w:p w14:paraId="6B9D809F" w14:textId="77777777" w:rsidR="00DE60F8" w:rsidRDefault="00DE60F8">
      <w:r>
        <w:rPr>
          <w:rFonts w:hint="eastAsia"/>
        </w:rPr>
        <w:t>（トラブルへの対応）</w:t>
      </w:r>
    </w:p>
    <w:p w14:paraId="145C468E" w14:textId="77777777" w:rsidR="00DE60F8" w:rsidRDefault="00DE60F8">
      <w:pPr>
        <w:ind w:left="210" w:hangingChars="100" w:hanging="210"/>
      </w:pPr>
      <w:r>
        <w:rPr>
          <w:rFonts w:hint="eastAsia"/>
        </w:rPr>
        <w:t>第８条　会社は、会社のサービスに関してお客様との間でトラブルが生じたときは、迅速かつ誠実に対応する。</w:t>
      </w:r>
    </w:p>
    <w:p w14:paraId="330B738E" w14:textId="77777777" w:rsidR="00DE60F8" w:rsidRDefault="00DE60F8"/>
    <w:p w14:paraId="595CCA61" w14:textId="77777777" w:rsidR="00DE60F8" w:rsidRDefault="00DE60F8">
      <w:r>
        <w:rPr>
          <w:rFonts w:hint="eastAsia"/>
        </w:rPr>
        <w:t>（お客様情報の管理）</w:t>
      </w:r>
    </w:p>
    <w:p w14:paraId="57CCC321" w14:textId="77777777" w:rsidR="00DE60F8" w:rsidRDefault="00DE60F8">
      <w:pPr>
        <w:ind w:left="210" w:hangingChars="100" w:hanging="210"/>
      </w:pPr>
      <w:r>
        <w:rPr>
          <w:rFonts w:hint="eastAsia"/>
        </w:rPr>
        <w:t>第９条　会社は、業務上知り得たお客様に関する情報が外部に漏洩することのないよう厳重に管理する。</w:t>
      </w:r>
    </w:p>
    <w:p w14:paraId="6566A54C" w14:textId="77777777" w:rsidR="00DE60F8" w:rsidRDefault="00DE60F8">
      <w:pPr>
        <w:ind w:left="210" w:hangingChars="100" w:hanging="210"/>
      </w:pPr>
    </w:p>
    <w:p w14:paraId="2DE04C6C" w14:textId="77777777" w:rsidR="00DE60F8" w:rsidRDefault="00DE60F8">
      <w:r>
        <w:rPr>
          <w:rFonts w:hint="eastAsia"/>
        </w:rPr>
        <w:t>（安全・衛生対策）</w:t>
      </w:r>
      <w:r>
        <w:rPr>
          <w:rFonts w:hint="eastAsia"/>
        </w:rPr>
        <w:t xml:space="preserve"> </w:t>
      </w:r>
    </w:p>
    <w:p w14:paraId="10E08FB9" w14:textId="77777777" w:rsidR="00DE60F8" w:rsidRDefault="00DE60F8">
      <w:pPr>
        <w:ind w:left="210" w:hangingChars="100" w:hanging="210"/>
      </w:pPr>
      <w:r>
        <w:rPr>
          <w:rFonts w:hint="eastAsia"/>
        </w:rPr>
        <w:t>第１０条　会社は、お客様の安全と健康を確保するために、建築物・設備等について、可能な限り必要な安全・衛生対策を講じる。</w:t>
      </w:r>
    </w:p>
    <w:p w14:paraId="11F6606F" w14:textId="77777777" w:rsidR="00DE60F8" w:rsidRDefault="00DE60F8">
      <w:pPr>
        <w:jc w:val="center"/>
        <w:rPr>
          <w:sz w:val="24"/>
        </w:rPr>
      </w:pPr>
    </w:p>
    <w:p w14:paraId="33DE4CF4" w14:textId="77777777" w:rsidR="00DE60F8" w:rsidRDefault="00DE60F8">
      <w:pPr>
        <w:jc w:val="center"/>
        <w:rPr>
          <w:sz w:val="24"/>
        </w:rPr>
      </w:pPr>
    </w:p>
    <w:p w14:paraId="723B032E" w14:textId="77777777" w:rsidR="00DE60F8" w:rsidRDefault="00DE60F8">
      <w:pPr>
        <w:jc w:val="center"/>
        <w:rPr>
          <w:sz w:val="24"/>
        </w:rPr>
      </w:pPr>
      <w:r>
        <w:rPr>
          <w:rFonts w:hint="eastAsia"/>
          <w:sz w:val="24"/>
        </w:rPr>
        <w:t>第３章　　社会・環境との関係</w:t>
      </w:r>
    </w:p>
    <w:p w14:paraId="5CF5F40B" w14:textId="77777777" w:rsidR="00DE60F8" w:rsidRDefault="00DE60F8"/>
    <w:p w14:paraId="62A03F68" w14:textId="77777777" w:rsidR="00DE60F8" w:rsidRDefault="00DE60F8">
      <w:r>
        <w:rPr>
          <w:rFonts w:hint="eastAsia"/>
        </w:rPr>
        <w:t>（公正な競争）</w:t>
      </w:r>
    </w:p>
    <w:p w14:paraId="38AD6AD3" w14:textId="77777777" w:rsidR="00DE60F8" w:rsidRDefault="00DE60F8">
      <w:r>
        <w:rPr>
          <w:rFonts w:hint="eastAsia"/>
        </w:rPr>
        <w:t>第１１条　会社は、営業活動において、同業他社と公正で自由な競争を行う。</w:t>
      </w:r>
    </w:p>
    <w:p w14:paraId="6FE7E5A9" w14:textId="77777777" w:rsidR="00DE60F8" w:rsidRDefault="00DE60F8">
      <w:r>
        <w:rPr>
          <w:rFonts w:hint="eastAsia"/>
        </w:rPr>
        <w:t>２．会社は、営業活動について、不正な手段は使用しない。</w:t>
      </w:r>
    </w:p>
    <w:p w14:paraId="2E626966" w14:textId="77777777" w:rsidR="00DE60F8" w:rsidRDefault="00DE60F8"/>
    <w:p w14:paraId="10724234" w14:textId="77777777" w:rsidR="00DE60F8" w:rsidRDefault="00DE60F8">
      <w:r>
        <w:rPr>
          <w:rFonts w:hint="eastAsia"/>
        </w:rPr>
        <w:t>（政治、行政との関係）</w:t>
      </w:r>
    </w:p>
    <w:p w14:paraId="0A6277B2" w14:textId="77777777" w:rsidR="00DE60F8" w:rsidRDefault="00DE60F8">
      <w:r>
        <w:rPr>
          <w:rFonts w:hint="eastAsia"/>
        </w:rPr>
        <w:t>第１２条　会社は、政治・行政との間において、健全かつ正常な関係を保持する。</w:t>
      </w:r>
    </w:p>
    <w:p w14:paraId="7E96A0FB" w14:textId="77777777" w:rsidR="00DE60F8" w:rsidRDefault="00DE60F8">
      <w:r>
        <w:rPr>
          <w:rFonts w:hint="eastAsia"/>
        </w:rPr>
        <w:t>２．会社は、違法な政治献金・違法な利益供与、贈賄は行わない。</w:t>
      </w:r>
    </w:p>
    <w:p w14:paraId="73AABBA9" w14:textId="77777777" w:rsidR="00DE60F8" w:rsidRDefault="00DE60F8"/>
    <w:p w14:paraId="77EE339C" w14:textId="77777777" w:rsidR="00DE60F8" w:rsidRDefault="00DE60F8">
      <w:r>
        <w:rPr>
          <w:rFonts w:hint="eastAsia"/>
        </w:rPr>
        <w:t>（反社会的勢力との関係）</w:t>
      </w:r>
      <w:r>
        <w:rPr>
          <w:rFonts w:hint="eastAsia"/>
        </w:rPr>
        <w:t xml:space="preserve"> </w:t>
      </w:r>
    </w:p>
    <w:p w14:paraId="083ED333" w14:textId="77777777" w:rsidR="00DE60F8" w:rsidRDefault="00DE60F8">
      <w:pPr>
        <w:ind w:left="210" w:hangingChars="100" w:hanging="210"/>
      </w:pPr>
      <w:r>
        <w:rPr>
          <w:rFonts w:hint="eastAsia"/>
        </w:rPr>
        <w:t>第１３条　会社は、社会の秩序や企業の健全な活動に脅威を与える反社会的勢力に対して、経済的な利益を供与しない。</w:t>
      </w:r>
    </w:p>
    <w:p w14:paraId="6D38F1D0" w14:textId="77777777" w:rsidR="00DE60F8" w:rsidRDefault="00DE60F8"/>
    <w:p w14:paraId="3CA1B1CC" w14:textId="77777777" w:rsidR="00DE60F8" w:rsidRDefault="00DE60F8">
      <w:r>
        <w:rPr>
          <w:rFonts w:hint="eastAsia"/>
        </w:rPr>
        <w:t>（企業情報の提供）</w:t>
      </w:r>
    </w:p>
    <w:p w14:paraId="222EB50E" w14:textId="77777777" w:rsidR="00DE60F8" w:rsidRDefault="00DE60F8">
      <w:pPr>
        <w:ind w:left="210" w:hangingChars="100" w:hanging="210"/>
      </w:pPr>
      <w:r>
        <w:rPr>
          <w:rFonts w:hint="eastAsia"/>
        </w:rPr>
        <w:t>第１４条　会社は、お客様・取引先・株主・投資家等のステークホルダーに対し、適宜適切に企業情報を提供する。</w:t>
      </w:r>
    </w:p>
    <w:p w14:paraId="74E49AAC" w14:textId="77777777" w:rsidR="00DE60F8" w:rsidRDefault="00DE60F8"/>
    <w:p w14:paraId="010EA85B" w14:textId="77777777" w:rsidR="00DE60F8" w:rsidRDefault="00DE60F8">
      <w:r>
        <w:rPr>
          <w:rFonts w:hint="eastAsia"/>
        </w:rPr>
        <w:t>（環境問題への取り組み）</w:t>
      </w:r>
    </w:p>
    <w:p w14:paraId="2A5D65E1" w14:textId="77777777" w:rsidR="00DE60F8" w:rsidRDefault="00DE60F8">
      <w:pPr>
        <w:ind w:left="210" w:hangingChars="100" w:hanging="210"/>
      </w:pPr>
      <w:r>
        <w:rPr>
          <w:rFonts w:hint="eastAsia"/>
        </w:rPr>
        <w:t>第１５条　会社は、環境問題の重要性を認識し、資源の有効活用・資源のリサイクル・省エネルギーなどに積極的に取り組む。</w:t>
      </w:r>
    </w:p>
    <w:p w14:paraId="5C1A32C4" w14:textId="77777777" w:rsidR="00DE60F8" w:rsidRDefault="00DE60F8"/>
    <w:p w14:paraId="741A8039" w14:textId="77777777" w:rsidR="00DE60F8" w:rsidRDefault="00DE60F8">
      <w:pPr>
        <w:jc w:val="center"/>
        <w:rPr>
          <w:sz w:val="24"/>
        </w:rPr>
      </w:pPr>
    </w:p>
    <w:p w14:paraId="37B60C55" w14:textId="77777777" w:rsidR="00DE60F8" w:rsidRDefault="00DE60F8">
      <w:pPr>
        <w:jc w:val="center"/>
        <w:rPr>
          <w:sz w:val="24"/>
        </w:rPr>
      </w:pPr>
    </w:p>
    <w:p w14:paraId="5E03FC02" w14:textId="77777777" w:rsidR="00DE60F8" w:rsidRDefault="00DE60F8">
      <w:pPr>
        <w:jc w:val="center"/>
        <w:rPr>
          <w:sz w:val="24"/>
        </w:rPr>
      </w:pPr>
      <w:r>
        <w:rPr>
          <w:rFonts w:hint="eastAsia"/>
          <w:sz w:val="24"/>
        </w:rPr>
        <w:t>第４章　　社員との関係</w:t>
      </w:r>
    </w:p>
    <w:p w14:paraId="59E7BE7A" w14:textId="77777777" w:rsidR="00DE60F8" w:rsidRDefault="00DE60F8"/>
    <w:p w14:paraId="2A8341C9" w14:textId="77777777" w:rsidR="00DE60F8" w:rsidRDefault="00DE60F8">
      <w:r>
        <w:rPr>
          <w:rFonts w:hint="eastAsia"/>
        </w:rPr>
        <w:t>（基本的人権の尊重）</w:t>
      </w:r>
    </w:p>
    <w:p w14:paraId="087F9257" w14:textId="77777777" w:rsidR="00DE60F8" w:rsidRDefault="00DE60F8">
      <w:pPr>
        <w:ind w:left="210" w:hangingChars="100" w:hanging="210"/>
      </w:pPr>
      <w:r>
        <w:rPr>
          <w:rFonts w:hint="eastAsia"/>
        </w:rPr>
        <w:t>第１６条　会社は社員の基本的人権を尊重し、人種・国籍・思想信条・宗教・心身障害、年齢、性別、配偶者の有無その他の業務遂行と関係のない理由による社員の処遇の差別は一切行わない。</w:t>
      </w:r>
    </w:p>
    <w:p w14:paraId="211DD0AD" w14:textId="77777777" w:rsidR="00DE60F8" w:rsidRDefault="00DE60F8"/>
    <w:p w14:paraId="0FDB31C0" w14:textId="77777777" w:rsidR="00DE60F8" w:rsidRDefault="00DE60F8">
      <w:r>
        <w:rPr>
          <w:rFonts w:hint="eastAsia"/>
        </w:rPr>
        <w:t>（社員のゆとりと豊かさの実現）</w:t>
      </w:r>
      <w:r>
        <w:rPr>
          <w:rFonts w:hint="eastAsia"/>
        </w:rPr>
        <w:t xml:space="preserve"> </w:t>
      </w:r>
    </w:p>
    <w:p w14:paraId="67104F5D" w14:textId="77777777" w:rsidR="00DE60F8" w:rsidRDefault="00DE60F8">
      <w:pPr>
        <w:ind w:left="210" w:hangingChars="100" w:hanging="210"/>
      </w:pPr>
      <w:r>
        <w:rPr>
          <w:rFonts w:hint="eastAsia"/>
        </w:rPr>
        <w:t>第１７条　会社は、労働条件の向上により、社員の経済的・精神的・時間的なゆとりと豊かさの実現に努める。</w:t>
      </w:r>
    </w:p>
    <w:p w14:paraId="77C1A0F6" w14:textId="77777777" w:rsidR="00DE60F8" w:rsidRDefault="00DE60F8"/>
    <w:p w14:paraId="5A48F913" w14:textId="77777777" w:rsidR="00DE60F8" w:rsidRDefault="00DE60F8">
      <w:r>
        <w:rPr>
          <w:rFonts w:hint="eastAsia"/>
        </w:rPr>
        <w:t>（個性と能力を活かせる職場の形成）</w:t>
      </w:r>
    </w:p>
    <w:p w14:paraId="3C88238C" w14:textId="77777777" w:rsidR="00DE60F8" w:rsidRDefault="00DE60F8">
      <w:pPr>
        <w:ind w:left="210" w:hangingChars="100" w:hanging="210"/>
      </w:pPr>
      <w:r>
        <w:rPr>
          <w:rFonts w:hint="eastAsia"/>
        </w:rPr>
        <w:t>第１８条　会社は、社員一人ひとりが個性と意欲と能力を最大限に発揮できる職場作りに勤める。</w:t>
      </w:r>
    </w:p>
    <w:p w14:paraId="4DC87CF0" w14:textId="77777777" w:rsidR="00DE60F8" w:rsidRDefault="00DE60F8"/>
    <w:p w14:paraId="1F6DDD2E" w14:textId="77777777" w:rsidR="00DE60F8" w:rsidRDefault="00DE60F8">
      <w:r>
        <w:rPr>
          <w:rFonts w:hint="eastAsia"/>
        </w:rPr>
        <w:t>（安全・衛生対策）</w:t>
      </w:r>
      <w:r>
        <w:rPr>
          <w:rFonts w:hint="eastAsia"/>
        </w:rPr>
        <w:t xml:space="preserve"> </w:t>
      </w:r>
    </w:p>
    <w:p w14:paraId="54CAE6F5" w14:textId="77777777" w:rsidR="00DE60F8" w:rsidRDefault="00DE60F8">
      <w:pPr>
        <w:ind w:left="210" w:hangingChars="100" w:hanging="210"/>
      </w:pPr>
      <w:r>
        <w:rPr>
          <w:rFonts w:hint="eastAsia"/>
        </w:rPr>
        <w:t>第１９条　会社は、社員の安全と健康を確保するために、建築物・設備等について、可能な限り必要な安全・衛生対策を講じる。</w:t>
      </w:r>
    </w:p>
    <w:p w14:paraId="070B1628" w14:textId="77777777" w:rsidR="00DE60F8" w:rsidRDefault="00DE60F8">
      <w:pPr>
        <w:ind w:left="210" w:hangingChars="100" w:hanging="210"/>
      </w:pPr>
    </w:p>
    <w:p w14:paraId="4F5DA524" w14:textId="77777777" w:rsidR="00DE60F8" w:rsidRDefault="00DE60F8"/>
    <w:p w14:paraId="56954126" w14:textId="77777777" w:rsidR="00DE60F8" w:rsidRDefault="00DE60F8">
      <w:pPr>
        <w:jc w:val="center"/>
        <w:rPr>
          <w:rFonts w:ascii="ＭＳ 明朝" w:hAnsi="ＭＳ 明朝"/>
          <w:sz w:val="24"/>
        </w:rPr>
      </w:pPr>
      <w:r>
        <w:rPr>
          <w:rFonts w:ascii="ＭＳ 明朝" w:hAnsi="ＭＳ 明朝" w:hint="eastAsia"/>
          <w:sz w:val="24"/>
        </w:rPr>
        <w:t>附　則</w:t>
      </w:r>
    </w:p>
    <w:p w14:paraId="36F13E4D" w14:textId="77777777" w:rsidR="00DE60F8" w:rsidRDefault="00DE60F8">
      <w:pPr>
        <w:rPr>
          <w:rFonts w:ascii="ＭＳ 明朝" w:hAnsi="ＭＳ 明朝"/>
        </w:rPr>
      </w:pPr>
    </w:p>
    <w:p w14:paraId="5FEFCE3D" w14:textId="77777777" w:rsidR="00DE60F8" w:rsidRDefault="00DE60F8">
      <w:pPr>
        <w:rPr>
          <w:rFonts w:ascii="ＭＳ 明朝" w:hAnsi="ＭＳ 明朝"/>
        </w:rPr>
      </w:pPr>
      <w:r>
        <w:rPr>
          <w:rFonts w:ascii="ＭＳ 明朝" w:hAnsi="ＭＳ 明朝" w:hint="eastAsia"/>
        </w:rPr>
        <w:t xml:space="preserve">（施行日） </w:t>
      </w:r>
    </w:p>
    <w:p w14:paraId="0DC7D1D4" w14:textId="77777777" w:rsidR="00DE60F8" w:rsidRDefault="00DE60F8">
      <w:pPr>
        <w:ind w:firstLineChars="100" w:firstLine="210"/>
        <w:rPr>
          <w:rFonts w:ascii="ＭＳ 明朝" w:hAnsi="ＭＳ 明朝"/>
        </w:rPr>
      </w:pPr>
      <w:r>
        <w:rPr>
          <w:rFonts w:ascii="ＭＳ 明朝" w:hAnsi="ＭＳ 明朝" w:hint="eastAsia"/>
        </w:rPr>
        <w:t>本規程は、</w:t>
      </w:r>
      <w:r w:rsidR="00301A1C">
        <w:rPr>
          <w:rFonts w:ascii="ＭＳ 明朝" w:hAnsi="ＭＳ 明朝" w:hint="eastAsia"/>
        </w:rPr>
        <w:t>○○</w:t>
      </w:r>
      <w:r>
        <w:rPr>
          <w:rFonts w:hint="eastAsia"/>
          <w:kern w:val="0"/>
        </w:rPr>
        <w:t>○○</w:t>
      </w:r>
      <w:r>
        <w:rPr>
          <w:rFonts w:ascii="ＭＳ 明朝" w:hAnsi="ＭＳ 明朝" w:hint="eastAsia"/>
        </w:rPr>
        <w:t>年</w:t>
      </w:r>
      <w:r>
        <w:rPr>
          <w:rFonts w:hint="eastAsia"/>
          <w:kern w:val="0"/>
        </w:rPr>
        <w:t>○○</w:t>
      </w:r>
      <w:r>
        <w:rPr>
          <w:rFonts w:ascii="ＭＳ 明朝" w:hAnsi="ＭＳ 明朝" w:hint="eastAsia"/>
        </w:rPr>
        <w:t>月</w:t>
      </w:r>
      <w:r>
        <w:rPr>
          <w:rFonts w:hint="eastAsia"/>
          <w:kern w:val="0"/>
        </w:rPr>
        <w:t>○○</w:t>
      </w:r>
      <w:r>
        <w:rPr>
          <w:rFonts w:ascii="ＭＳ 明朝" w:hAnsi="ＭＳ 明朝" w:hint="eastAsia"/>
        </w:rPr>
        <w:t xml:space="preserve">日から施行する。 </w:t>
      </w:r>
    </w:p>
    <w:p w14:paraId="45C9796C" w14:textId="77777777" w:rsidR="00DE60F8" w:rsidRDefault="00DE60F8"/>
    <w:sectPr w:rsidR="00DE60F8">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08B04" w14:textId="77777777" w:rsidR="000A3D0F" w:rsidRDefault="000A3D0F">
      <w:r>
        <w:separator/>
      </w:r>
    </w:p>
  </w:endnote>
  <w:endnote w:type="continuationSeparator" w:id="0">
    <w:p w14:paraId="0C5ABAAD" w14:textId="77777777" w:rsidR="000A3D0F" w:rsidRDefault="000A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84FE1" w14:textId="77777777" w:rsidR="00DE60F8" w:rsidRDefault="00DE60F8">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C3B18">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9AE74" w14:textId="77777777" w:rsidR="000A3D0F" w:rsidRDefault="000A3D0F">
      <w:r>
        <w:separator/>
      </w:r>
    </w:p>
  </w:footnote>
  <w:footnote w:type="continuationSeparator" w:id="0">
    <w:p w14:paraId="5DB3BC0E" w14:textId="77777777" w:rsidR="000A3D0F" w:rsidRDefault="000A3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BF6F5" w14:textId="77777777" w:rsidR="00DE60F8" w:rsidRDefault="00DE60F8">
    <w:pPr>
      <w:pStyle w:val="a3"/>
      <w:jc w:val="right"/>
    </w:pPr>
    <w:r>
      <w:rPr>
        <w:rFonts w:ascii="ＭＳ 明朝" w:hAnsi="ＭＳ 明朝" w:hint="eastAsia"/>
        <w:sz w:val="20"/>
      </w:rPr>
      <w:t>社会保険労務士法人　大野事務所　モデル規程(20</w:t>
    </w:r>
    <w:r w:rsidR="00301A1C">
      <w:rPr>
        <w:rFonts w:ascii="ＭＳ 明朝" w:hAnsi="ＭＳ 明朝" w:hint="eastAsia"/>
        <w:sz w:val="20"/>
      </w:rPr>
      <w:t>20</w:t>
    </w:r>
    <w:r>
      <w:rPr>
        <w:rFonts w:ascii="ＭＳ 明朝" w:hAnsi="ＭＳ 明朝" w:hint="eastAsia"/>
        <w:sz w:val="20"/>
      </w:rPr>
      <w:t>.</w:t>
    </w:r>
    <w:r w:rsidR="00301A1C">
      <w:rPr>
        <w:rFonts w:ascii="ＭＳ 明朝" w:hAnsi="ＭＳ 明朝" w:hint="eastAsia"/>
        <w:sz w:val="20"/>
      </w:rPr>
      <w:t>3</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F2A90"/>
    <w:multiLevelType w:val="hybridMultilevel"/>
    <w:tmpl w:val="BBCE4B50"/>
    <w:lvl w:ilvl="0" w:tplc="8D7C337E">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1D3A84"/>
    <w:multiLevelType w:val="hybridMultilevel"/>
    <w:tmpl w:val="0BCAB2E4"/>
    <w:lvl w:ilvl="0" w:tplc="04324D0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9746701"/>
    <w:multiLevelType w:val="hybridMultilevel"/>
    <w:tmpl w:val="03E4978A"/>
    <w:lvl w:ilvl="0" w:tplc="4530B58A">
      <w:start w:val="3"/>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3B18"/>
    <w:rsid w:val="000A3D0F"/>
    <w:rsid w:val="000E1FA6"/>
    <w:rsid w:val="001C3B18"/>
    <w:rsid w:val="00301A1C"/>
    <w:rsid w:val="008128ED"/>
    <w:rsid w:val="00AC6834"/>
    <w:rsid w:val="00B552FE"/>
    <w:rsid w:val="00C85DB0"/>
    <w:rsid w:val="00DE60F8"/>
    <w:rsid w:val="00FE6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E6A254"/>
  <w15:chartTrackingRefBased/>
  <w15:docId w15:val="{B4C5FE1E-6BF8-4E05-9002-CD940CAD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企業倫理規程</vt:lpstr>
      <vt:lpstr>企業倫理規程</vt:lpstr>
    </vt:vector>
  </TitlesOfParts>
  <Company>社会保険労務士法人 大野事務所</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企業倫理規程</dc:title>
  <dc:subject/>
  <dc:creator>社会保険労務士法人 大野事務所</dc:creator>
  <cp:keywords/>
  <dc:description/>
  <cp:lastModifiedBy>今泉</cp:lastModifiedBy>
  <cp:revision>5</cp:revision>
  <dcterms:created xsi:type="dcterms:W3CDTF">2020-02-27T04:25:00Z</dcterms:created>
  <dcterms:modified xsi:type="dcterms:W3CDTF">2020-02-27T06:24:00Z</dcterms:modified>
</cp:coreProperties>
</file>