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1C308" w14:textId="77777777" w:rsidR="00DE713A" w:rsidRPr="001360BC" w:rsidRDefault="00DE713A">
      <w:pPr>
        <w:jc w:val="center"/>
        <w:rPr>
          <w:b/>
          <w:bCs/>
          <w:sz w:val="28"/>
          <w:szCs w:val="24"/>
        </w:rPr>
      </w:pPr>
      <w:r w:rsidRPr="001360BC">
        <w:rPr>
          <w:rFonts w:hint="eastAsia"/>
          <w:b/>
          <w:bCs/>
          <w:sz w:val="28"/>
          <w:szCs w:val="24"/>
        </w:rPr>
        <w:t>定年再雇用規程</w:t>
      </w:r>
    </w:p>
    <w:p w14:paraId="6593DBCD" w14:textId="77777777" w:rsidR="00DE713A" w:rsidRPr="001360BC" w:rsidRDefault="00DE713A">
      <w:pPr>
        <w:rPr>
          <w:szCs w:val="21"/>
        </w:rPr>
      </w:pPr>
    </w:p>
    <w:p w14:paraId="746435C4" w14:textId="77777777" w:rsidR="00DE713A" w:rsidRPr="001360BC" w:rsidRDefault="00DE713A">
      <w:pPr>
        <w:rPr>
          <w:szCs w:val="21"/>
        </w:rPr>
      </w:pPr>
      <w:r w:rsidRPr="001360BC">
        <w:rPr>
          <w:rFonts w:hint="eastAsia"/>
          <w:szCs w:val="21"/>
        </w:rPr>
        <w:t>（目的）</w:t>
      </w:r>
    </w:p>
    <w:p w14:paraId="436F886E" w14:textId="77777777" w:rsidR="00DE713A" w:rsidRPr="001360BC" w:rsidRDefault="00DE713A">
      <w:pPr>
        <w:ind w:left="210" w:hangingChars="100" w:hanging="210"/>
        <w:rPr>
          <w:szCs w:val="21"/>
        </w:rPr>
      </w:pPr>
      <w:r w:rsidRPr="001360BC">
        <w:rPr>
          <w:rFonts w:hint="eastAsia"/>
          <w:szCs w:val="21"/>
        </w:rPr>
        <w:t>第１条　この規程は、定年により会社を退職する社員の再雇用に関する取扱いについて定める。</w:t>
      </w:r>
    </w:p>
    <w:p w14:paraId="28D1B0EA" w14:textId="77777777" w:rsidR="00DE713A" w:rsidRPr="001360BC" w:rsidRDefault="00DE713A">
      <w:pPr>
        <w:rPr>
          <w:szCs w:val="21"/>
        </w:rPr>
      </w:pPr>
    </w:p>
    <w:p w14:paraId="0F7CC964" w14:textId="77777777" w:rsidR="00DE713A" w:rsidRPr="001360BC" w:rsidRDefault="00DE713A">
      <w:pPr>
        <w:rPr>
          <w:szCs w:val="21"/>
        </w:rPr>
      </w:pPr>
      <w:r w:rsidRPr="001360BC">
        <w:rPr>
          <w:rFonts w:hint="eastAsia"/>
          <w:szCs w:val="21"/>
        </w:rPr>
        <w:t>（再雇用の対象者）</w:t>
      </w:r>
    </w:p>
    <w:p w14:paraId="4146C6A3" w14:textId="77777777" w:rsidR="00DE713A" w:rsidRPr="001360BC" w:rsidRDefault="00DE713A" w:rsidP="00794B05">
      <w:pPr>
        <w:ind w:left="141" w:hangingChars="67" w:hanging="141"/>
        <w:jc w:val="left"/>
        <w:rPr>
          <w:szCs w:val="21"/>
        </w:rPr>
      </w:pPr>
      <w:r w:rsidRPr="001360BC">
        <w:rPr>
          <w:rFonts w:hint="eastAsia"/>
          <w:szCs w:val="21"/>
        </w:rPr>
        <w:t>第２条　会社は、定年により会社を退職する社員であって再雇用を希望する者（以下「再雇用希望者」という。）のうち、</w:t>
      </w:r>
      <w:r w:rsidRPr="001360BC">
        <w:rPr>
          <w:rFonts w:hint="eastAsia"/>
        </w:rPr>
        <w:t>就業規則第１６条（退職、定年に関するものを除く）または第１９条（解雇）に該当する事由のない者について、満６５歳を限度に１年間の有期労働契約によってこれを再雇用する。</w:t>
      </w:r>
    </w:p>
    <w:p w14:paraId="3D666ADA" w14:textId="77777777" w:rsidR="00CC42A3" w:rsidRDefault="00CC42A3">
      <w:pPr>
        <w:rPr>
          <w:szCs w:val="21"/>
        </w:rPr>
      </w:pPr>
    </w:p>
    <w:p w14:paraId="533F35BA" w14:textId="62284185" w:rsidR="00DE713A" w:rsidRPr="001360BC" w:rsidRDefault="00DE713A">
      <w:pPr>
        <w:rPr>
          <w:szCs w:val="21"/>
        </w:rPr>
      </w:pPr>
      <w:r w:rsidRPr="001360BC">
        <w:rPr>
          <w:rFonts w:hint="eastAsia"/>
          <w:szCs w:val="21"/>
        </w:rPr>
        <w:t>（身分）</w:t>
      </w:r>
    </w:p>
    <w:p w14:paraId="3AFD0A98" w14:textId="77777777" w:rsidR="00DE713A" w:rsidRPr="001360BC" w:rsidRDefault="00DE713A">
      <w:pPr>
        <w:rPr>
          <w:szCs w:val="21"/>
        </w:rPr>
      </w:pPr>
      <w:r w:rsidRPr="001360BC">
        <w:rPr>
          <w:rFonts w:hint="eastAsia"/>
          <w:szCs w:val="21"/>
        </w:rPr>
        <w:t>第３条　再雇用された者（以下「再雇用者」という。）の身分は、嘱託とする。</w:t>
      </w:r>
    </w:p>
    <w:p w14:paraId="188C43E2" w14:textId="77777777" w:rsidR="00DE713A" w:rsidRPr="001360BC" w:rsidRDefault="00DE713A">
      <w:pPr>
        <w:rPr>
          <w:szCs w:val="21"/>
        </w:rPr>
      </w:pPr>
    </w:p>
    <w:p w14:paraId="581506B3" w14:textId="77777777" w:rsidR="00DE713A" w:rsidRPr="001360BC" w:rsidRDefault="00DE713A">
      <w:pPr>
        <w:rPr>
          <w:szCs w:val="21"/>
        </w:rPr>
      </w:pPr>
      <w:r w:rsidRPr="001360BC">
        <w:rPr>
          <w:rFonts w:hint="eastAsia"/>
          <w:szCs w:val="21"/>
        </w:rPr>
        <w:t>（再雇用の希望の聴取等）</w:t>
      </w:r>
    </w:p>
    <w:p w14:paraId="39AED373" w14:textId="77777777" w:rsidR="00DE713A" w:rsidRPr="001360BC" w:rsidRDefault="00DE713A">
      <w:pPr>
        <w:ind w:left="210" w:hangingChars="100" w:hanging="210"/>
        <w:rPr>
          <w:szCs w:val="21"/>
        </w:rPr>
      </w:pPr>
      <w:r w:rsidRPr="001360BC">
        <w:rPr>
          <w:rFonts w:hint="eastAsia"/>
          <w:szCs w:val="21"/>
        </w:rPr>
        <w:t>第４条　会社は、定年退職日の６ヶ月前までの間に、再雇用の希望の有無を聴取する。</w:t>
      </w:r>
    </w:p>
    <w:p w14:paraId="02F2B521" w14:textId="77777777" w:rsidR="00DE713A" w:rsidRPr="001360BC" w:rsidRDefault="00DE713A">
      <w:pPr>
        <w:ind w:left="210" w:hangingChars="100" w:hanging="210"/>
        <w:rPr>
          <w:szCs w:val="21"/>
        </w:rPr>
      </w:pPr>
    </w:p>
    <w:p w14:paraId="341B5801" w14:textId="77777777" w:rsidR="00DE713A" w:rsidRPr="001360BC" w:rsidRDefault="00DE713A">
      <w:pPr>
        <w:ind w:left="210" w:hangingChars="100" w:hanging="210"/>
        <w:rPr>
          <w:szCs w:val="21"/>
        </w:rPr>
      </w:pPr>
      <w:r w:rsidRPr="001360BC">
        <w:rPr>
          <w:rFonts w:hint="eastAsia"/>
          <w:szCs w:val="21"/>
        </w:rPr>
        <w:t>（再雇用申請手続）</w:t>
      </w:r>
    </w:p>
    <w:p w14:paraId="180BEDDE" w14:textId="77777777" w:rsidR="00DE713A" w:rsidRPr="001360BC" w:rsidRDefault="00DE713A">
      <w:pPr>
        <w:ind w:left="210" w:hangingChars="100" w:hanging="210"/>
        <w:rPr>
          <w:szCs w:val="21"/>
        </w:rPr>
      </w:pPr>
      <w:r w:rsidRPr="001360BC">
        <w:rPr>
          <w:rFonts w:hint="eastAsia"/>
          <w:szCs w:val="21"/>
        </w:rPr>
        <w:t>第５条　再雇用希望者は、定年退職日の３ヶ月前までに、所属長経由で申請書類を総務部へ提出する。</w:t>
      </w:r>
    </w:p>
    <w:p w14:paraId="1CB11D6A" w14:textId="77777777" w:rsidR="00DE713A" w:rsidRPr="001360BC" w:rsidRDefault="00DE713A">
      <w:pPr>
        <w:ind w:left="210" w:hangingChars="100" w:hanging="210"/>
        <w:rPr>
          <w:szCs w:val="21"/>
        </w:rPr>
      </w:pPr>
      <w:r w:rsidRPr="001360BC">
        <w:rPr>
          <w:rFonts w:hint="eastAsia"/>
          <w:szCs w:val="21"/>
        </w:rPr>
        <w:t>２．総務部は、申請書類を受領した後、再雇用の可否を定年退職の２ヶ月前までに所属長経由で再雇用希望者へ通知する。</w:t>
      </w:r>
    </w:p>
    <w:p w14:paraId="51C23516" w14:textId="77777777" w:rsidR="00DE713A" w:rsidRPr="001360BC" w:rsidRDefault="00DE713A">
      <w:pPr>
        <w:ind w:left="210" w:hangingChars="100" w:hanging="210"/>
        <w:rPr>
          <w:szCs w:val="21"/>
        </w:rPr>
      </w:pPr>
      <w:r w:rsidRPr="001360BC">
        <w:rPr>
          <w:rFonts w:hint="eastAsia"/>
          <w:szCs w:val="21"/>
        </w:rPr>
        <w:t>３．前項の通知において再雇用する旨の回答を行った場合であって、当該通知を発した時点から定年退職日までの間に再雇用希望者が</w:t>
      </w:r>
      <w:r w:rsidRPr="001360BC">
        <w:rPr>
          <w:rFonts w:hint="eastAsia"/>
        </w:rPr>
        <w:t>就業規則第１６条（退職、定年に関するものを除く）または第１９条（解雇）の事由に該当するもの</w:t>
      </w:r>
      <w:r w:rsidRPr="001360BC">
        <w:rPr>
          <w:rFonts w:hint="eastAsia"/>
          <w:szCs w:val="21"/>
        </w:rPr>
        <w:t>と会社が認めた場合、会社は当該通知による回答を撤回し、当該再雇用希望者を再雇用しないことができるものとする。</w:t>
      </w:r>
    </w:p>
    <w:p w14:paraId="227B7512" w14:textId="77777777" w:rsidR="00DE713A" w:rsidRPr="001360BC" w:rsidRDefault="00DE713A">
      <w:pPr>
        <w:pStyle w:val="a7"/>
      </w:pPr>
      <w:r w:rsidRPr="001360BC">
        <w:rPr>
          <w:rFonts w:hint="eastAsia"/>
        </w:rPr>
        <w:t>４．前項に基づき再雇用希望者を再雇用しないこととした場合、総務部は速やかにその旨を所属長経由で当該再雇用希望者へ通知する。</w:t>
      </w:r>
    </w:p>
    <w:p w14:paraId="7546F27A" w14:textId="77777777" w:rsidR="00DE713A" w:rsidRPr="001360BC" w:rsidRDefault="00DE713A">
      <w:pPr>
        <w:ind w:left="210" w:hangingChars="100" w:hanging="210"/>
        <w:rPr>
          <w:szCs w:val="21"/>
        </w:rPr>
      </w:pPr>
    </w:p>
    <w:p w14:paraId="3DD12257" w14:textId="77777777" w:rsidR="00DE713A" w:rsidRPr="001360BC" w:rsidRDefault="00DE713A">
      <w:pPr>
        <w:ind w:left="210" w:hangingChars="100" w:hanging="210"/>
        <w:rPr>
          <w:szCs w:val="21"/>
        </w:rPr>
      </w:pPr>
      <w:r w:rsidRPr="001360BC">
        <w:rPr>
          <w:rFonts w:hint="eastAsia"/>
          <w:szCs w:val="21"/>
        </w:rPr>
        <w:t>（雇用契約の更新）</w:t>
      </w:r>
    </w:p>
    <w:p w14:paraId="1B1F2C5D" w14:textId="338BB0E5" w:rsidR="00DE713A" w:rsidRPr="001360BC" w:rsidRDefault="00DE713A">
      <w:pPr>
        <w:ind w:left="210" w:hangingChars="100" w:hanging="210"/>
        <w:rPr>
          <w:szCs w:val="21"/>
        </w:rPr>
      </w:pPr>
      <w:r w:rsidRPr="001360BC">
        <w:rPr>
          <w:rFonts w:hint="eastAsia"/>
          <w:szCs w:val="21"/>
        </w:rPr>
        <w:t>第６条　再雇用者が契約の更新を希望する場合は、</w:t>
      </w:r>
      <w:r w:rsidRPr="001360BC">
        <w:rPr>
          <w:rFonts w:hint="eastAsia"/>
        </w:rPr>
        <w:t>就業規則第１６条（退職、定年に関するものを除く）または第１９条（解雇）に該当する事由のない者</w:t>
      </w:r>
      <w:r w:rsidR="00CC42A3">
        <w:rPr>
          <w:rFonts w:hint="eastAsia"/>
          <w:szCs w:val="21"/>
        </w:rPr>
        <w:t>について</w:t>
      </w:r>
      <w:r w:rsidRPr="001360BC">
        <w:rPr>
          <w:rFonts w:hint="eastAsia"/>
          <w:szCs w:val="21"/>
        </w:rPr>
        <w:t>、第２条に定める上限年齢に達するまでの間、雇用契約を</w:t>
      </w:r>
      <w:r w:rsidR="007C7398">
        <w:rPr>
          <w:rFonts w:hint="eastAsia"/>
          <w:szCs w:val="21"/>
        </w:rPr>
        <w:t>１</w:t>
      </w:r>
      <w:r w:rsidRPr="001360BC">
        <w:rPr>
          <w:rFonts w:hint="eastAsia"/>
          <w:szCs w:val="21"/>
        </w:rPr>
        <w:t>年間更新するものとする。</w:t>
      </w:r>
    </w:p>
    <w:p w14:paraId="15F5AD93" w14:textId="77777777" w:rsidR="00DE713A" w:rsidRPr="001360BC" w:rsidRDefault="00DE713A">
      <w:pPr>
        <w:ind w:left="420" w:hangingChars="200" w:hanging="420"/>
        <w:rPr>
          <w:szCs w:val="21"/>
        </w:rPr>
      </w:pPr>
      <w:r w:rsidRPr="001360BC">
        <w:rPr>
          <w:rFonts w:hint="eastAsia"/>
          <w:szCs w:val="21"/>
        </w:rPr>
        <w:t>２．前項の契約更新の可否は、契約の終期の１ヶ月前までに再雇用者に通知する。</w:t>
      </w:r>
    </w:p>
    <w:p w14:paraId="1071F318" w14:textId="110E0814" w:rsidR="0013509F" w:rsidRPr="001360BC" w:rsidRDefault="00DE713A" w:rsidP="0013509F">
      <w:pPr>
        <w:tabs>
          <w:tab w:val="num" w:pos="1080"/>
        </w:tabs>
        <w:ind w:left="210" w:hangingChars="100" w:hanging="210"/>
        <w:rPr>
          <w:rFonts w:hAnsi="ＭＳ 明朝"/>
        </w:rPr>
      </w:pPr>
      <w:r w:rsidRPr="001360BC">
        <w:rPr>
          <w:rFonts w:hint="eastAsia"/>
          <w:szCs w:val="21"/>
        </w:rPr>
        <w:lastRenderedPageBreak/>
        <w:t>３．</w:t>
      </w:r>
      <w:r w:rsidR="0013509F" w:rsidRPr="001360BC">
        <w:rPr>
          <w:rFonts w:hAnsi="ＭＳ 明朝" w:hint="eastAsia"/>
        </w:rPr>
        <w:t>次の各号に該当する事由がある場合には、再雇用者の契約を更新しないことがある。</w:t>
      </w:r>
    </w:p>
    <w:p w14:paraId="7E87A95F" w14:textId="77777777" w:rsidR="0013509F" w:rsidRPr="001360BC" w:rsidRDefault="0013509F" w:rsidP="0013509F">
      <w:pPr>
        <w:autoSpaceDE w:val="0"/>
        <w:autoSpaceDN w:val="0"/>
        <w:rPr>
          <w:rFonts w:ascii="ＭＳ 明朝" w:hAnsi="ＭＳ 明朝"/>
        </w:rPr>
      </w:pPr>
      <w:r w:rsidRPr="001360BC">
        <w:rPr>
          <w:rFonts w:hint="eastAsia"/>
          <w:szCs w:val="21"/>
        </w:rPr>
        <w:t>（１）</w:t>
      </w:r>
      <w:r w:rsidRPr="001360BC">
        <w:rPr>
          <w:rFonts w:ascii="ＭＳ 明朝" w:hAnsi="ＭＳ 明朝" w:hint="eastAsia"/>
        </w:rPr>
        <w:t>事業の休廃止または縮小その他事業の運営上やむを得ないとき</w:t>
      </w:r>
    </w:p>
    <w:p w14:paraId="52C91098" w14:textId="6258944C" w:rsidR="00DE713A" w:rsidRPr="001360BC" w:rsidRDefault="0013509F" w:rsidP="00CC42A3">
      <w:pPr>
        <w:ind w:left="420" w:hangingChars="200" w:hanging="420"/>
        <w:rPr>
          <w:szCs w:val="21"/>
        </w:rPr>
      </w:pPr>
      <w:r w:rsidRPr="001360BC">
        <w:rPr>
          <w:rFonts w:ascii="ＭＳ 明朝" w:hAnsi="ＭＳ 明朝" w:hint="eastAsia"/>
        </w:rPr>
        <w:t>（２）再雇用者の従事する業務が終了もしくは中止となったとき</w:t>
      </w:r>
    </w:p>
    <w:p w14:paraId="7F4A41D9" w14:textId="77777777" w:rsidR="000E6606" w:rsidRDefault="000E6606" w:rsidP="00C239C1">
      <w:pPr>
        <w:rPr>
          <w:rFonts w:ascii="ＭＳ 明朝" w:hAnsi="ＭＳ 明朝"/>
        </w:rPr>
      </w:pPr>
    </w:p>
    <w:p w14:paraId="1DC03C82" w14:textId="42D84E8D" w:rsidR="00C239C1" w:rsidRDefault="00C239C1" w:rsidP="00C239C1">
      <w:pPr>
        <w:rPr>
          <w:rFonts w:ascii="ＭＳ 明朝" w:hAnsi="ＭＳ 明朝"/>
        </w:rPr>
      </w:pPr>
      <w:r>
        <w:rPr>
          <w:rFonts w:ascii="ＭＳ 明朝" w:hAnsi="ＭＳ 明朝" w:hint="eastAsia"/>
        </w:rPr>
        <w:t>（７０歳までの継続雇用）</w:t>
      </w:r>
    </w:p>
    <w:p w14:paraId="72DE11C7" w14:textId="28D7882B" w:rsidR="00C239C1" w:rsidRDefault="00C239C1" w:rsidP="00C239C1">
      <w:pPr>
        <w:ind w:left="283" w:hangingChars="135" w:hanging="283"/>
        <w:rPr>
          <w:rFonts w:ascii="ＭＳ 明朝" w:hAnsi="ＭＳ 明朝"/>
        </w:rPr>
      </w:pPr>
      <w:r>
        <w:rPr>
          <w:rFonts w:ascii="ＭＳ 明朝" w:hAnsi="ＭＳ 明朝" w:hint="eastAsia"/>
        </w:rPr>
        <w:t>第７条　第２条に基づく満６５歳までの再雇用を満了した者について、会社が特に必要と認めた場合に限り継続雇用することがある。</w:t>
      </w:r>
    </w:p>
    <w:p w14:paraId="68B746B0" w14:textId="4C5CF53B" w:rsidR="00DE713A" w:rsidRDefault="00C239C1" w:rsidP="00C239C1">
      <w:pPr>
        <w:ind w:left="283" w:hangingChars="135" w:hanging="283"/>
      </w:pPr>
      <w:r>
        <w:rPr>
          <w:rFonts w:ascii="ＭＳ 明朝" w:hAnsi="ＭＳ 明朝" w:hint="eastAsia"/>
        </w:rPr>
        <w:t>２．前項による継続雇用は１年間の有期労働契約によるものとし、契約を更新する場合であっても</w:t>
      </w:r>
      <w:r w:rsidRPr="00B50854">
        <w:rPr>
          <w:rFonts w:hint="eastAsia"/>
        </w:rPr>
        <w:t>満</w:t>
      </w:r>
      <w:r>
        <w:rPr>
          <w:rFonts w:hint="eastAsia"/>
        </w:rPr>
        <w:t>７０</w:t>
      </w:r>
      <w:r w:rsidRPr="00B50854">
        <w:rPr>
          <w:rFonts w:hint="eastAsia"/>
        </w:rPr>
        <w:t>歳を限度</w:t>
      </w:r>
      <w:r>
        <w:rPr>
          <w:rFonts w:hint="eastAsia"/>
        </w:rPr>
        <w:t>とする。</w:t>
      </w:r>
    </w:p>
    <w:p w14:paraId="166C47B5" w14:textId="77777777" w:rsidR="00C239C1" w:rsidRPr="001360BC" w:rsidRDefault="00C239C1" w:rsidP="00C239C1">
      <w:pPr>
        <w:ind w:left="420" w:hangingChars="200" w:hanging="420"/>
        <w:rPr>
          <w:szCs w:val="21"/>
        </w:rPr>
      </w:pPr>
    </w:p>
    <w:p w14:paraId="5A1FBC9B" w14:textId="77777777" w:rsidR="00DE713A" w:rsidRPr="001360BC" w:rsidRDefault="00DE713A">
      <w:pPr>
        <w:ind w:left="420" w:hangingChars="200" w:hanging="420"/>
        <w:rPr>
          <w:szCs w:val="21"/>
        </w:rPr>
      </w:pPr>
      <w:r w:rsidRPr="001360BC">
        <w:rPr>
          <w:rFonts w:hint="eastAsia"/>
          <w:szCs w:val="21"/>
        </w:rPr>
        <w:t>（就業時間・休日）</w:t>
      </w:r>
    </w:p>
    <w:p w14:paraId="0E936B04" w14:textId="3286CF88" w:rsidR="00DE713A" w:rsidRPr="001360BC" w:rsidRDefault="00DE713A">
      <w:pPr>
        <w:ind w:left="210" w:hangingChars="100" w:hanging="210"/>
        <w:rPr>
          <w:szCs w:val="21"/>
        </w:rPr>
      </w:pPr>
      <w:r w:rsidRPr="001360BC">
        <w:rPr>
          <w:rFonts w:hint="eastAsia"/>
          <w:szCs w:val="21"/>
        </w:rPr>
        <w:t>第</w:t>
      </w:r>
      <w:r w:rsidR="00C239C1">
        <w:rPr>
          <w:rFonts w:hint="eastAsia"/>
          <w:szCs w:val="21"/>
        </w:rPr>
        <w:t>８</w:t>
      </w:r>
      <w:r w:rsidRPr="001360BC">
        <w:rPr>
          <w:rFonts w:hint="eastAsia"/>
          <w:szCs w:val="21"/>
        </w:rPr>
        <w:t>条　再雇用者の１日の勤務時間および１週の休日数は、業務上の必要性と本人の希望を勘案して</w:t>
      </w:r>
      <w:r w:rsidR="00B2009E">
        <w:rPr>
          <w:rFonts w:hint="eastAsia"/>
          <w:szCs w:val="21"/>
        </w:rPr>
        <w:t>会社が</w:t>
      </w:r>
      <w:r w:rsidRPr="001360BC">
        <w:rPr>
          <w:rFonts w:hint="eastAsia"/>
          <w:szCs w:val="21"/>
        </w:rPr>
        <w:t>決定する。</w:t>
      </w:r>
    </w:p>
    <w:p w14:paraId="487D30B9" w14:textId="77777777" w:rsidR="00DE713A" w:rsidRPr="001360BC" w:rsidRDefault="00DE713A">
      <w:pPr>
        <w:ind w:left="210" w:hangingChars="100" w:hanging="210"/>
        <w:rPr>
          <w:szCs w:val="21"/>
        </w:rPr>
      </w:pPr>
    </w:p>
    <w:p w14:paraId="05C312DC" w14:textId="77777777" w:rsidR="00DE713A" w:rsidRPr="001360BC" w:rsidRDefault="00DE713A">
      <w:pPr>
        <w:ind w:left="210" w:hangingChars="100" w:hanging="210"/>
        <w:rPr>
          <w:szCs w:val="21"/>
        </w:rPr>
      </w:pPr>
      <w:r w:rsidRPr="001360BC">
        <w:rPr>
          <w:rFonts w:hint="eastAsia"/>
          <w:szCs w:val="21"/>
        </w:rPr>
        <w:t>（年次有給休暇）</w:t>
      </w:r>
    </w:p>
    <w:p w14:paraId="49F1CD29" w14:textId="630DE78C" w:rsidR="0068317F" w:rsidRDefault="00DE713A">
      <w:pPr>
        <w:ind w:left="210" w:hangingChars="100" w:hanging="210"/>
        <w:rPr>
          <w:szCs w:val="21"/>
        </w:rPr>
      </w:pPr>
      <w:r w:rsidRPr="001360BC">
        <w:rPr>
          <w:rFonts w:hint="eastAsia"/>
          <w:szCs w:val="21"/>
        </w:rPr>
        <w:t>第</w:t>
      </w:r>
      <w:r w:rsidR="00C239C1">
        <w:rPr>
          <w:rFonts w:hint="eastAsia"/>
          <w:szCs w:val="21"/>
        </w:rPr>
        <w:t>９</w:t>
      </w:r>
      <w:r w:rsidRPr="001360BC">
        <w:rPr>
          <w:rFonts w:hint="eastAsia"/>
          <w:szCs w:val="21"/>
        </w:rPr>
        <w:t>条　年次有給休暇の</w:t>
      </w:r>
      <w:r w:rsidR="0068317F">
        <w:rPr>
          <w:rFonts w:hint="eastAsia"/>
          <w:szCs w:val="21"/>
        </w:rPr>
        <w:t>付与における</w:t>
      </w:r>
      <w:r w:rsidRPr="001360BC">
        <w:rPr>
          <w:rFonts w:hint="eastAsia"/>
          <w:szCs w:val="21"/>
        </w:rPr>
        <w:t>勤続年数の算定は、社員として</w:t>
      </w:r>
      <w:r w:rsidR="0068317F">
        <w:rPr>
          <w:rFonts w:hint="eastAsia"/>
          <w:szCs w:val="21"/>
        </w:rPr>
        <w:t>採用</w:t>
      </w:r>
      <w:r w:rsidRPr="001360BC">
        <w:rPr>
          <w:rFonts w:hint="eastAsia"/>
          <w:szCs w:val="21"/>
        </w:rPr>
        <w:t>したときより通算</w:t>
      </w:r>
      <w:r w:rsidR="0068317F">
        <w:rPr>
          <w:rFonts w:hint="eastAsia"/>
          <w:szCs w:val="21"/>
        </w:rPr>
        <w:t>する。</w:t>
      </w:r>
    </w:p>
    <w:p w14:paraId="27B739BF" w14:textId="2778C685" w:rsidR="00DE713A" w:rsidRPr="001360BC" w:rsidRDefault="0068317F">
      <w:pPr>
        <w:ind w:left="210" w:hangingChars="100" w:hanging="210"/>
        <w:rPr>
          <w:szCs w:val="21"/>
        </w:rPr>
      </w:pPr>
      <w:r>
        <w:rPr>
          <w:rFonts w:hint="eastAsia"/>
          <w:szCs w:val="21"/>
        </w:rPr>
        <w:t>２．</w:t>
      </w:r>
      <w:r w:rsidRPr="00B50854">
        <w:rPr>
          <w:rFonts w:ascii="ＭＳ 明朝" w:hAnsi="ＭＳ 明朝" w:hint="eastAsia"/>
        </w:rPr>
        <w:t>４月1日から翌年３月３１日までを休暇年度とし</w:t>
      </w:r>
      <w:r>
        <w:rPr>
          <w:rFonts w:ascii="ＭＳ 明朝" w:hAnsi="ＭＳ 明朝" w:hint="eastAsia"/>
        </w:rPr>
        <w:t>て、</w:t>
      </w:r>
      <w:r w:rsidRPr="00B50854">
        <w:rPr>
          <w:rFonts w:ascii="ＭＳ 明朝" w:hAnsi="ＭＳ 明朝" w:hint="eastAsia"/>
        </w:rPr>
        <w:t>前年度の所定労働日数の８割以上出勤した者に対して４月１日に一斉付与する</w:t>
      </w:r>
      <w:r>
        <w:rPr>
          <w:rFonts w:ascii="ＭＳ 明朝" w:hAnsi="ＭＳ 明朝" w:hint="eastAsia"/>
        </w:rPr>
        <w:t>ものとし、</w:t>
      </w:r>
      <w:r w:rsidR="00DE713A" w:rsidRPr="001360BC">
        <w:rPr>
          <w:rFonts w:hint="eastAsia"/>
          <w:szCs w:val="21"/>
        </w:rPr>
        <w:t>労働基準法の定めに基づ</w:t>
      </w:r>
      <w:r>
        <w:rPr>
          <w:rFonts w:hint="eastAsia"/>
          <w:szCs w:val="21"/>
        </w:rPr>
        <w:t>いた日数を</w:t>
      </w:r>
      <w:r w:rsidR="00DE713A" w:rsidRPr="001360BC">
        <w:rPr>
          <w:rFonts w:hint="eastAsia"/>
          <w:szCs w:val="21"/>
        </w:rPr>
        <w:t>付与する。</w:t>
      </w:r>
    </w:p>
    <w:p w14:paraId="3B2F143A" w14:textId="77777777" w:rsidR="00DE713A" w:rsidRPr="001360BC" w:rsidRDefault="00DE713A">
      <w:pPr>
        <w:ind w:left="210" w:hangingChars="100" w:hanging="210"/>
        <w:rPr>
          <w:szCs w:val="21"/>
        </w:rPr>
      </w:pPr>
    </w:p>
    <w:p w14:paraId="1827C59F" w14:textId="5F649BEE" w:rsidR="00DE713A" w:rsidRPr="001360BC" w:rsidRDefault="00DE713A">
      <w:pPr>
        <w:ind w:left="210" w:hangingChars="100" w:hanging="210"/>
        <w:rPr>
          <w:szCs w:val="21"/>
        </w:rPr>
      </w:pPr>
      <w:r w:rsidRPr="001360BC">
        <w:rPr>
          <w:rFonts w:hint="eastAsia"/>
          <w:szCs w:val="21"/>
        </w:rPr>
        <w:t>（休職）</w:t>
      </w:r>
    </w:p>
    <w:p w14:paraId="48D5225A" w14:textId="1EBE95C9" w:rsidR="00DE713A" w:rsidRPr="001360BC" w:rsidRDefault="00DE713A">
      <w:pPr>
        <w:ind w:left="210" w:hangingChars="100" w:hanging="210"/>
        <w:rPr>
          <w:szCs w:val="21"/>
        </w:rPr>
      </w:pPr>
      <w:r w:rsidRPr="001360BC">
        <w:rPr>
          <w:rFonts w:hint="eastAsia"/>
          <w:szCs w:val="21"/>
        </w:rPr>
        <w:t>第</w:t>
      </w:r>
      <w:r w:rsidR="00C239C1">
        <w:rPr>
          <w:rFonts w:hint="eastAsia"/>
          <w:szCs w:val="21"/>
        </w:rPr>
        <w:t>１０</w:t>
      </w:r>
      <w:r w:rsidRPr="001360BC">
        <w:rPr>
          <w:rFonts w:hint="eastAsia"/>
          <w:szCs w:val="21"/>
        </w:rPr>
        <w:t>条　再雇用者に</w:t>
      </w:r>
      <w:r w:rsidR="003B2743">
        <w:rPr>
          <w:rFonts w:hint="eastAsia"/>
          <w:szCs w:val="21"/>
        </w:rPr>
        <w:t>適用する</w:t>
      </w:r>
      <w:r w:rsidRPr="001360BC">
        <w:rPr>
          <w:rFonts w:hint="eastAsia"/>
          <w:szCs w:val="21"/>
        </w:rPr>
        <w:t>休職</w:t>
      </w:r>
      <w:r w:rsidR="0050214E">
        <w:rPr>
          <w:rFonts w:hint="eastAsia"/>
          <w:szCs w:val="21"/>
        </w:rPr>
        <w:t>は、パートタイム社員就業規則における休職の規定を準用する</w:t>
      </w:r>
      <w:r w:rsidRPr="001360BC">
        <w:rPr>
          <w:rFonts w:hint="eastAsia"/>
          <w:szCs w:val="21"/>
        </w:rPr>
        <w:t>。</w:t>
      </w:r>
    </w:p>
    <w:p w14:paraId="3393BC60" w14:textId="77777777" w:rsidR="00DE713A" w:rsidRPr="001360BC" w:rsidRDefault="00DE713A">
      <w:pPr>
        <w:ind w:left="210" w:hangingChars="100" w:hanging="210"/>
        <w:rPr>
          <w:szCs w:val="21"/>
        </w:rPr>
      </w:pPr>
    </w:p>
    <w:p w14:paraId="45AE7502" w14:textId="77777777" w:rsidR="00DE713A" w:rsidRPr="001360BC" w:rsidRDefault="00DE713A">
      <w:pPr>
        <w:ind w:left="210" w:hangingChars="100" w:hanging="210"/>
        <w:rPr>
          <w:szCs w:val="21"/>
        </w:rPr>
      </w:pPr>
      <w:r w:rsidRPr="001360BC">
        <w:rPr>
          <w:rFonts w:hint="eastAsia"/>
          <w:szCs w:val="21"/>
        </w:rPr>
        <w:t>（給与）</w:t>
      </w:r>
    </w:p>
    <w:p w14:paraId="50CBA82A" w14:textId="5C6C0808" w:rsidR="00DE713A" w:rsidRPr="001360BC" w:rsidRDefault="00DE713A">
      <w:pPr>
        <w:ind w:left="210" w:hangingChars="100" w:hanging="210"/>
        <w:rPr>
          <w:szCs w:val="21"/>
        </w:rPr>
      </w:pPr>
      <w:r w:rsidRPr="001360BC">
        <w:rPr>
          <w:rFonts w:hint="eastAsia"/>
          <w:szCs w:val="21"/>
        </w:rPr>
        <w:t>第</w:t>
      </w:r>
      <w:r w:rsidR="00C239C1">
        <w:rPr>
          <w:rFonts w:hint="eastAsia"/>
          <w:szCs w:val="21"/>
        </w:rPr>
        <w:t>１１</w:t>
      </w:r>
      <w:r w:rsidRPr="001360BC">
        <w:rPr>
          <w:rFonts w:hint="eastAsia"/>
          <w:szCs w:val="21"/>
        </w:rPr>
        <w:t>条　再雇用者の給与は、次の事項を総合的に勘案して決定する。</w:t>
      </w:r>
    </w:p>
    <w:p w14:paraId="2FFF3650" w14:textId="77777777" w:rsidR="00DE713A" w:rsidRPr="001360BC" w:rsidRDefault="00DE713A">
      <w:pPr>
        <w:ind w:left="210" w:hangingChars="100" w:hanging="210"/>
        <w:rPr>
          <w:szCs w:val="21"/>
        </w:rPr>
      </w:pPr>
      <w:r w:rsidRPr="001360BC">
        <w:rPr>
          <w:rFonts w:hint="eastAsia"/>
          <w:szCs w:val="21"/>
        </w:rPr>
        <w:t>（１）業務の内容</w:t>
      </w:r>
    </w:p>
    <w:p w14:paraId="6CD379D8" w14:textId="77777777" w:rsidR="00DE713A" w:rsidRDefault="00DE713A">
      <w:pPr>
        <w:ind w:left="210" w:hangingChars="100" w:hanging="210"/>
        <w:rPr>
          <w:szCs w:val="21"/>
        </w:rPr>
      </w:pPr>
      <w:r w:rsidRPr="001360BC">
        <w:rPr>
          <w:rFonts w:hint="eastAsia"/>
          <w:szCs w:val="21"/>
        </w:rPr>
        <w:t>（２）１ヶ月の勤務時間数</w:t>
      </w:r>
    </w:p>
    <w:p w14:paraId="22A493A7" w14:textId="52D83A07" w:rsidR="00A1401E" w:rsidRPr="001360BC" w:rsidRDefault="00A1401E">
      <w:pPr>
        <w:ind w:left="210" w:hangingChars="100" w:hanging="210"/>
        <w:rPr>
          <w:szCs w:val="21"/>
        </w:rPr>
      </w:pPr>
      <w:r>
        <w:rPr>
          <w:rFonts w:hint="eastAsia"/>
          <w:szCs w:val="21"/>
        </w:rPr>
        <w:t>２．再雇用者</w:t>
      </w:r>
      <w:r w:rsidRPr="00A1401E">
        <w:rPr>
          <w:rFonts w:hint="eastAsia"/>
          <w:szCs w:val="21"/>
        </w:rPr>
        <w:t>の基本給の更改（昇給等）は、会社の業績および本人の技能、勤務成績等を考慮</w:t>
      </w:r>
      <w:r>
        <w:rPr>
          <w:rFonts w:hint="eastAsia"/>
          <w:szCs w:val="21"/>
        </w:rPr>
        <w:t>するものと</w:t>
      </w:r>
      <w:r w:rsidRPr="00A1401E">
        <w:rPr>
          <w:rFonts w:hint="eastAsia"/>
          <w:szCs w:val="21"/>
        </w:rPr>
        <w:t>し、</w:t>
      </w:r>
      <w:r>
        <w:rPr>
          <w:rFonts w:hint="eastAsia"/>
          <w:szCs w:val="21"/>
        </w:rPr>
        <w:t>更改する場合には</w:t>
      </w:r>
      <w:r w:rsidRPr="00A1401E">
        <w:rPr>
          <w:rFonts w:hint="eastAsia"/>
          <w:szCs w:val="21"/>
        </w:rPr>
        <w:t>原則として契約更新時に行う</w:t>
      </w:r>
      <w:r>
        <w:rPr>
          <w:rFonts w:hint="eastAsia"/>
          <w:szCs w:val="21"/>
        </w:rPr>
        <w:t>。</w:t>
      </w:r>
    </w:p>
    <w:p w14:paraId="07F64B0F" w14:textId="77777777" w:rsidR="00DE713A" w:rsidRPr="001360BC" w:rsidRDefault="00DE713A">
      <w:pPr>
        <w:ind w:left="210" w:hangingChars="100" w:hanging="210"/>
        <w:rPr>
          <w:szCs w:val="21"/>
        </w:rPr>
      </w:pPr>
    </w:p>
    <w:p w14:paraId="0EAA2E08" w14:textId="77777777" w:rsidR="00DE713A" w:rsidRPr="001360BC" w:rsidRDefault="00DE713A">
      <w:pPr>
        <w:ind w:left="210" w:hangingChars="100" w:hanging="210"/>
        <w:rPr>
          <w:szCs w:val="21"/>
        </w:rPr>
      </w:pPr>
      <w:r w:rsidRPr="001360BC">
        <w:rPr>
          <w:rFonts w:hint="eastAsia"/>
          <w:szCs w:val="21"/>
        </w:rPr>
        <w:t>（賞与）</w:t>
      </w:r>
    </w:p>
    <w:p w14:paraId="31B4A97F" w14:textId="548BBE18" w:rsidR="00DE713A" w:rsidRPr="001360BC" w:rsidRDefault="00DE713A">
      <w:pPr>
        <w:ind w:left="210" w:hangingChars="100" w:hanging="210"/>
        <w:rPr>
          <w:szCs w:val="21"/>
        </w:rPr>
      </w:pPr>
      <w:r w:rsidRPr="001360BC">
        <w:rPr>
          <w:rFonts w:hint="eastAsia"/>
          <w:szCs w:val="21"/>
        </w:rPr>
        <w:t>第</w:t>
      </w:r>
      <w:r w:rsidR="00C239C1">
        <w:rPr>
          <w:rFonts w:hint="eastAsia"/>
          <w:szCs w:val="21"/>
        </w:rPr>
        <w:t>１２</w:t>
      </w:r>
      <w:r w:rsidRPr="001360BC">
        <w:rPr>
          <w:rFonts w:hint="eastAsia"/>
          <w:szCs w:val="21"/>
        </w:rPr>
        <w:t>条　再雇用者の賞与は、個別に取り決めることとする。</w:t>
      </w:r>
    </w:p>
    <w:p w14:paraId="7AD736A3" w14:textId="77777777" w:rsidR="00DE713A" w:rsidRPr="001360BC" w:rsidRDefault="00DE713A">
      <w:pPr>
        <w:ind w:left="210" w:hangingChars="100" w:hanging="210"/>
        <w:rPr>
          <w:szCs w:val="21"/>
        </w:rPr>
      </w:pPr>
    </w:p>
    <w:p w14:paraId="2D5812B0" w14:textId="77777777" w:rsidR="00DE713A" w:rsidRPr="001360BC" w:rsidRDefault="00DE713A">
      <w:pPr>
        <w:ind w:left="210" w:hangingChars="100" w:hanging="210"/>
        <w:rPr>
          <w:szCs w:val="21"/>
        </w:rPr>
      </w:pPr>
      <w:r w:rsidRPr="001360BC">
        <w:rPr>
          <w:rFonts w:hint="eastAsia"/>
          <w:szCs w:val="21"/>
        </w:rPr>
        <w:t>（退職金）</w:t>
      </w:r>
    </w:p>
    <w:p w14:paraId="26D1AD00" w14:textId="14368375" w:rsidR="00DE713A" w:rsidRPr="001360BC" w:rsidRDefault="00DE713A">
      <w:pPr>
        <w:ind w:left="210" w:hangingChars="100" w:hanging="210"/>
        <w:rPr>
          <w:szCs w:val="21"/>
        </w:rPr>
      </w:pPr>
      <w:r w:rsidRPr="001360BC">
        <w:rPr>
          <w:rFonts w:hint="eastAsia"/>
          <w:szCs w:val="21"/>
        </w:rPr>
        <w:lastRenderedPageBreak/>
        <w:t>第</w:t>
      </w:r>
      <w:r w:rsidR="00C239C1">
        <w:rPr>
          <w:rFonts w:hint="eastAsia"/>
          <w:szCs w:val="21"/>
        </w:rPr>
        <w:t>１３</w:t>
      </w:r>
      <w:r w:rsidRPr="001360BC">
        <w:rPr>
          <w:rFonts w:hint="eastAsia"/>
          <w:szCs w:val="21"/>
        </w:rPr>
        <w:t>条　再雇用者が退職した場合、退職金は支給しない。</w:t>
      </w:r>
    </w:p>
    <w:p w14:paraId="54E6A247" w14:textId="77777777" w:rsidR="00DE713A" w:rsidRPr="001360BC" w:rsidRDefault="00DE713A">
      <w:pPr>
        <w:ind w:left="210" w:hangingChars="100" w:hanging="210"/>
        <w:rPr>
          <w:szCs w:val="21"/>
        </w:rPr>
      </w:pPr>
    </w:p>
    <w:p w14:paraId="2EEC705C" w14:textId="77777777" w:rsidR="00DE713A" w:rsidRPr="001360BC" w:rsidRDefault="00DE713A">
      <w:pPr>
        <w:ind w:left="210" w:hangingChars="100" w:hanging="210"/>
        <w:rPr>
          <w:szCs w:val="21"/>
        </w:rPr>
      </w:pPr>
      <w:r w:rsidRPr="001360BC">
        <w:rPr>
          <w:rFonts w:hint="eastAsia"/>
          <w:szCs w:val="21"/>
        </w:rPr>
        <w:t>（その他の就業条件）</w:t>
      </w:r>
    </w:p>
    <w:p w14:paraId="3F9F48D9" w14:textId="4E90208B" w:rsidR="00DE713A" w:rsidRPr="001360BC" w:rsidRDefault="00DE713A">
      <w:pPr>
        <w:ind w:left="210" w:hangingChars="100" w:hanging="210"/>
        <w:rPr>
          <w:szCs w:val="21"/>
        </w:rPr>
      </w:pPr>
      <w:r w:rsidRPr="001360BC">
        <w:rPr>
          <w:rFonts w:hint="eastAsia"/>
          <w:szCs w:val="21"/>
        </w:rPr>
        <w:t>第</w:t>
      </w:r>
      <w:r w:rsidR="00C239C1">
        <w:rPr>
          <w:rFonts w:hint="eastAsia"/>
          <w:szCs w:val="21"/>
        </w:rPr>
        <w:t>１４</w:t>
      </w:r>
      <w:r w:rsidRPr="001360BC">
        <w:rPr>
          <w:rFonts w:hint="eastAsia"/>
          <w:szCs w:val="21"/>
        </w:rPr>
        <w:t>条　再雇用者のその他の就業条件は</w:t>
      </w:r>
      <w:r w:rsidR="00C239C1">
        <w:rPr>
          <w:rFonts w:hint="eastAsia"/>
          <w:szCs w:val="21"/>
        </w:rPr>
        <w:t>、</w:t>
      </w:r>
      <w:r w:rsidRPr="001360BC">
        <w:rPr>
          <w:rFonts w:hint="eastAsia"/>
          <w:szCs w:val="21"/>
        </w:rPr>
        <w:t>社員就業規則に準ずる。</w:t>
      </w:r>
    </w:p>
    <w:p w14:paraId="5CBA74FD" w14:textId="77777777" w:rsidR="00DE713A" w:rsidRDefault="00DE713A">
      <w:pPr>
        <w:ind w:left="210" w:hangingChars="100" w:hanging="210"/>
        <w:rPr>
          <w:szCs w:val="21"/>
        </w:rPr>
      </w:pPr>
    </w:p>
    <w:p w14:paraId="08A861C2" w14:textId="77777777" w:rsidR="006B1E63" w:rsidRPr="001360BC" w:rsidRDefault="006B1E63">
      <w:pPr>
        <w:ind w:left="210" w:hangingChars="100" w:hanging="210"/>
        <w:rPr>
          <w:szCs w:val="21"/>
        </w:rPr>
      </w:pPr>
    </w:p>
    <w:p w14:paraId="7826E4AD" w14:textId="77777777" w:rsidR="00DE713A" w:rsidRPr="001360BC" w:rsidRDefault="00DE713A">
      <w:pPr>
        <w:ind w:left="240" w:hangingChars="100" w:hanging="240"/>
        <w:jc w:val="center"/>
        <w:rPr>
          <w:sz w:val="24"/>
          <w:szCs w:val="24"/>
        </w:rPr>
      </w:pPr>
      <w:r w:rsidRPr="001360BC">
        <w:rPr>
          <w:rFonts w:hint="eastAsia"/>
          <w:sz w:val="24"/>
          <w:szCs w:val="24"/>
        </w:rPr>
        <w:t>附　　則</w:t>
      </w:r>
    </w:p>
    <w:p w14:paraId="071FA7BA" w14:textId="77777777" w:rsidR="00DE713A" w:rsidRPr="001360BC" w:rsidRDefault="00DE713A">
      <w:pPr>
        <w:ind w:left="210" w:hangingChars="100" w:hanging="210"/>
        <w:rPr>
          <w:szCs w:val="21"/>
        </w:rPr>
      </w:pPr>
    </w:p>
    <w:p w14:paraId="64724D2E" w14:textId="77777777" w:rsidR="00DE713A" w:rsidRPr="001360BC" w:rsidRDefault="00DE713A">
      <w:pPr>
        <w:ind w:left="210" w:hangingChars="100" w:hanging="210"/>
        <w:rPr>
          <w:szCs w:val="21"/>
        </w:rPr>
      </w:pPr>
      <w:r w:rsidRPr="001360BC">
        <w:rPr>
          <w:rFonts w:hint="eastAsia"/>
          <w:szCs w:val="21"/>
        </w:rPr>
        <w:t>（施行日）</w:t>
      </w:r>
    </w:p>
    <w:p w14:paraId="1007C9E9" w14:textId="77777777" w:rsidR="00DE713A" w:rsidRPr="001360BC" w:rsidRDefault="00DE713A">
      <w:pPr>
        <w:ind w:leftChars="100" w:left="210"/>
        <w:rPr>
          <w:szCs w:val="21"/>
        </w:rPr>
      </w:pPr>
      <w:r w:rsidRPr="001360BC">
        <w:rPr>
          <w:rFonts w:hint="eastAsia"/>
          <w:szCs w:val="21"/>
        </w:rPr>
        <w:t>本規程は</w:t>
      </w:r>
      <w:r w:rsidR="00D70F7E">
        <w:rPr>
          <w:rFonts w:hint="eastAsia"/>
          <w:szCs w:val="21"/>
        </w:rPr>
        <w:t>○○○○</w:t>
      </w:r>
      <w:r w:rsidRPr="001360BC">
        <w:rPr>
          <w:rFonts w:hint="eastAsia"/>
          <w:szCs w:val="21"/>
        </w:rPr>
        <w:t>年</w:t>
      </w:r>
      <w:r w:rsidR="00D70F7E">
        <w:rPr>
          <w:rFonts w:hint="eastAsia"/>
          <w:szCs w:val="21"/>
        </w:rPr>
        <w:t>○○</w:t>
      </w:r>
      <w:r w:rsidRPr="001360BC">
        <w:rPr>
          <w:rFonts w:hint="eastAsia"/>
          <w:szCs w:val="21"/>
        </w:rPr>
        <w:t>月</w:t>
      </w:r>
      <w:r w:rsidR="00D70F7E">
        <w:rPr>
          <w:rFonts w:hint="eastAsia"/>
          <w:szCs w:val="21"/>
        </w:rPr>
        <w:t>○○</w:t>
      </w:r>
      <w:r w:rsidRPr="001360BC">
        <w:rPr>
          <w:rFonts w:hint="eastAsia"/>
          <w:szCs w:val="21"/>
        </w:rPr>
        <w:t>日より施行する。</w:t>
      </w:r>
    </w:p>
    <w:sectPr w:rsidR="00DE713A" w:rsidRPr="001360BC">
      <w:headerReference w:type="default" r:id="rId7"/>
      <w:foot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F4028" w14:textId="77777777" w:rsidR="00F76CBD" w:rsidRDefault="00F76CBD">
      <w:r>
        <w:separator/>
      </w:r>
    </w:p>
  </w:endnote>
  <w:endnote w:type="continuationSeparator" w:id="0">
    <w:p w14:paraId="2DC3171C" w14:textId="77777777" w:rsidR="00F76CBD" w:rsidRDefault="00F76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51477" w14:textId="77777777" w:rsidR="00DE713A" w:rsidRDefault="00DE713A">
    <w:pPr>
      <w:pStyle w:val="a5"/>
      <w:rPr>
        <w:sz w:val="20"/>
      </w:rPr>
    </w:pPr>
    <w:r>
      <w:rPr>
        <w:rFonts w:ascii="Times New Roman" w:hAnsi="Times New Roman"/>
        <w:kern w:val="0"/>
        <w:szCs w:val="21"/>
      </w:rPr>
      <w:tab/>
    </w:r>
    <w:r>
      <w:rPr>
        <w:rFonts w:ascii="Times New Roman" w:hAnsi="Times New Roman"/>
        <w:kern w:val="0"/>
        <w:sz w:val="20"/>
        <w:szCs w:val="21"/>
      </w:rPr>
      <w:t xml:space="preserve">- </w:t>
    </w:r>
    <w:r>
      <w:rPr>
        <w:rFonts w:ascii="Times New Roman" w:hAnsi="Times New Roman"/>
        <w:kern w:val="0"/>
        <w:sz w:val="20"/>
        <w:szCs w:val="21"/>
      </w:rPr>
      <w:fldChar w:fldCharType="begin"/>
    </w:r>
    <w:r>
      <w:rPr>
        <w:rFonts w:ascii="Times New Roman" w:hAnsi="Times New Roman"/>
        <w:kern w:val="0"/>
        <w:sz w:val="20"/>
        <w:szCs w:val="21"/>
      </w:rPr>
      <w:instrText xml:space="preserve"> PAGE </w:instrText>
    </w:r>
    <w:r>
      <w:rPr>
        <w:rFonts w:ascii="Times New Roman" w:hAnsi="Times New Roman"/>
        <w:kern w:val="0"/>
        <w:sz w:val="20"/>
        <w:szCs w:val="21"/>
      </w:rPr>
      <w:fldChar w:fldCharType="separate"/>
    </w:r>
    <w:r w:rsidR="00B2009E">
      <w:rPr>
        <w:rFonts w:ascii="Times New Roman" w:hAnsi="Times New Roman"/>
        <w:noProof/>
        <w:kern w:val="0"/>
        <w:sz w:val="20"/>
        <w:szCs w:val="21"/>
      </w:rPr>
      <w:t>1</w:t>
    </w:r>
    <w:r>
      <w:rPr>
        <w:rFonts w:ascii="Times New Roman" w:hAnsi="Times New Roman"/>
        <w:kern w:val="0"/>
        <w:sz w:val="20"/>
        <w:szCs w:val="21"/>
      </w:rPr>
      <w:fldChar w:fldCharType="end"/>
    </w:r>
    <w:r>
      <w:rPr>
        <w:rFonts w:ascii="Times New Roman" w:hAnsi="Times New Roman"/>
        <w:kern w:val="0"/>
        <w:sz w:val="2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34AF4" w14:textId="77777777" w:rsidR="00F76CBD" w:rsidRDefault="00F76CBD">
      <w:r>
        <w:separator/>
      </w:r>
    </w:p>
  </w:footnote>
  <w:footnote w:type="continuationSeparator" w:id="0">
    <w:p w14:paraId="3598E7BD" w14:textId="77777777" w:rsidR="00F76CBD" w:rsidRDefault="00F76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85CFF" w14:textId="6BC2589F" w:rsidR="00DE713A" w:rsidRDefault="00DE713A">
    <w:pPr>
      <w:pStyle w:val="a3"/>
      <w:jc w:val="right"/>
      <w:rPr>
        <w:sz w:val="20"/>
      </w:rPr>
    </w:pPr>
    <w:r>
      <w:rPr>
        <w:rFonts w:hint="eastAsia"/>
        <w:sz w:val="20"/>
      </w:rPr>
      <w:t>社会保険労務士法人　大野事務所　モデル規程</w:t>
    </w:r>
    <w:r>
      <w:rPr>
        <w:rFonts w:hint="eastAsia"/>
        <w:sz w:val="20"/>
      </w:rPr>
      <w:t>(</w:t>
    </w:r>
    <w:r>
      <w:rPr>
        <w:rFonts w:ascii="ＭＳ 明朝" w:hAnsi="ＭＳ 明朝" w:hint="eastAsia"/>
        <w:sz w:val="20"/>
      </w:rPr>
      <w:t>20</w:t>
    </w:r>
    <w:r w:rsidR="00E10F76">
      <w:rPr>
        <w:rFonts w:ascii="ＭＳ 明朝" w:hAnsi="ＭＳ 明朝" w:hint="eastAsia"/>
        <w:sz w:val="20"/>
      </w:rPr>
      <w:t>2</w:t>
    </w:r>
    <w:r w:rsidR="00CC42A3">
      <w:rPr>
        <w:rFonts w:ascii="ＭＳ 明朝" w:hAnsi="ＭＳ 明朝" w:hint="eastAsia"/>
        <w:sz w:val="20"/>
      </w:rPr>
      <w:t>4</w:t>
    </w:r>
    <w:r>
      <w:rPr>
        <w:rFonts w:ascii="ＭＳ 明朝" w:hAnsi="ＭＳ 明朝" w:hint="eastAsia"/>
        <w:sz w:val="20"/>
      </w:rPr>
      <w:t>.</w:t>
    </w:r>
    <w:r w:rsidR="00CC42A3">
      <w:rPr>
        <w:rFonts w:ascii="ＭＳ 明朝" w:hAnsi="ＭＳ 明朝" w:hint="eastAsia"/>
        <w:sz w:val="20"/>
      </w:rPr>
      <w:t>11</w:t>
    </w:r>
    <w:r>
      <w:rPr>
        <w:rFonts w:ascii="ＭＳ 明朝" w:hAnsi="ＭＳ 明朝" w:hint="eastAsia"/>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E37795"/>
    <w:multiLevelType w:val="hybridMultilevel"/>
    <w:tmpl w:val="B41E8BBA"/>
    <w:lvl w:ilvl="0" w:tplc="F10AAF92">
      <w:start w:val="1"/>
      <w:numFmt w:val="decimal"/>
      <w:lvlText w:val="(%1)"/>
      <w:lvlJc w:val="left"/>
      <w:pPr>
        <w:tabs>
          <w:tab w:val="num" w:pos="855"/>
        </w:tabs>
        <w:ind w:left="855" w:hanging="435"/>
      </w:pPr>
      <w:rPr>
        <w:rFonts w:hint="default"/>
        <w:u w:val="none"/>
      </w:rPr>
    </w:lvl>
    <w:lvl w:ilvl="1" w:tplc="1E505A34">
      <w:start w:val="1"/>
      <w:numFmt w:val="decimalEnclosedCircle"/>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7BF54544"/>
    <w:multiLevelType w:val="hybridMultilevel"/>
    <w:tmpl w:val="401CC5EA"/>
    <w:lvl w:ilvl="0" w:tplc="A77239D6">
      <w:start w:val="2"/>
      <w:numFmt w:val="decimalEnclosedCircle"/>
      <w:lvlText w:val="%1"/>
      <w:lvlJc w:val="left"/>
      <w:pPr>
        <w:tabs>
          <w:tab w:val="num" w:pos="1260"/>
        </w:tabs>
        <w:ind w:left="1260" w:hanging="420"/>
      </w:pPr>
      <w:rPr>
        <w:rFonts w:hint="default"/>
      </w:rPr>
    </w:lvl>
    <w:lvl w:ilvl="1" w:tplc="4EF200FC">
      <w:start w:val="1"/>
      <w:numFmt w:val="decimal"/>
      <w:lvlText w:val="%2."/>
      <w:lvlJc w:val="left"/>
      <w:pPr>
        <w:tabs>
          <w:tab w:val="num" w:pos="1620"/>
        </w:tabs>
        <w:ind w:left="1620" w:hanging="360"/>
      </w:pPr>
      <w:rPr>
        <w:rFonts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415635069">
    <w:abstractNumId w:val="1"/>
  </w:num>
  <w:num w:numId="2" w16cid:durableId="1250850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A2B"/>
    <w:rsid w:val="000E6606"/>
    <w:rsid w:val="0013509F"/>
    <w:rsid w:val="001360BC"/>
    <w:rsid w:val="001F6F55"/>
    <w:rsid w:val="003B2743"/>
    <w:rsid w:val="003C081F"/>
    <w:rsid w:val="0044227A"/>
    <w:rsid w:val="0050214E"/>
    <w:rsid w:val="00593C04"/>
    <w:rsid w:val="0068317F"/>
    <w:rsid w:val="006B1E63"/>
    <w:rsid w:val="00794B05"/>
    <w:rsid w:val="007C7398"/>
    <w:rsid w:val="008C3A37"/>
    <w:rsid w:val="00A03D0D"/>
    <w:rsid w:val="00A1401E"/>
    <w:rsid w:val="00A30CE6"/>
    <w:rsid w:val="00AB17BA"/>
    <w:rsid w:val="00B2009E"/>
    <w:rsid w:val="00B36385"/>
    <w:rsid w:val="00C239C1"/>
    <w:rsid w:val="00C34748"/>
    <w:rsid w:val="00CC42A3"/>
    <w:rsid w:val="00D013ED"/>
    <w:rsid w:val="00D70F7E"/>
    <w:rsid w:val="00DC1A2B"/>
    <w:rsid w:val="00DE713A"/>
    <w:rsid w:val="00E10F76"/>
    <w:rsid w:val="00E61699"/>
    <w:rsid w:val="00F76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36E31D"/>
  <w15:chartTrackingRefBased/>
  <w15:docId w15:val="{839F217F-D011-434B-B7C4-C8B316E9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basedOn w:val="a0"/>
    <w:semiHidden/>
  </w:style>
  <w:style w:type="paragraph" w:styleId="a5">
    <w:name w:val="footer"/>
    <w:basedOn w:val="a"/>
    <w:unhideWhenUsed/>
    <w:pPr>
      <w:tabs>
        <w:tab w:val="center" w:pos="4252"/>
        <w:tab w:val="right" w:pos="8504"/>
      </w:tabs>
      <w:snapToGrid w:val="0"/>
    </w:pPr>
  </w:style>
  <w:style w:type="character" w:customStyle="1" w:styleId="a6">
    <w:name w:val="フッター (文字)"/>
    <w:basedOn w:val="a0"/>
    <w:semiHidden/>
  </w:style>
  <w:style w:type="paragraph" w:styleId="a7">
    <w:name w:val="Body Text Indent"/>
    <w:basedOn w:val="a"/>
    <w:semiHidden/>
    <w:pPr>
      <w:ind w:left="210" w:hangingChars="100" w:hanging="210"/>
    </w:pPr>
    <w:rPr>
      <w:szCs w:val="21"/>
    </w:rPr>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styleId="ac">
    <w:name w:val="Revision"/>
    <w:hidden/>
    <w:uiPriority w:val="99"/>
    <w:semiHidden/>
    <w:rsid w:val="00CC42A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235</Words>
  <Characters>1345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定年再雇用規程</vt:lpstr>
      <vt:lpstr>定年再雇用規程</vt:lpstr>
    </vt:vector>
  </TitlesOfParts>
  <Company>Hewlett-Packard Company</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定年再雇用規程</dc:title>
  <dc:subject/>
  <dc:creator>社会保険労務士法人 大野事務所</dc:creator>
  <cp:keywords/>
  <cp:lastModifiedBy>土岐 紀文</cp:lastModifiedBy>
  <cp:revision>16</cp:revision>
  <cp:lastPrinted>2011-11-22T05:55:00Z</cp:lastPrinted>
  <dcterms:created xsi:type="dcterms:W3CDTF">2024-11-05T03:25:00Z</dcterms:created>
  <dcterms:modified xsi:type="dcterms:W3CDTF">2024-11-05T08:55:00Z</dcterms:modified>
</cp:coreProperties>
</file>