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D8865" w14:textId="77777777" w:rsidR="003C05D2" w:rsidRPr="00F31C9F" w:rsidRDefault="003C05D2">
      <w:pPr>
        <w:jc w:val="center"/>
        <w:rPr>
          <w:b/>
          <w:bCs/>
          <w:sz w:val="28"/>
        </w:rPr>
      </w:pPr>
      <w:r w:rsidRPr="00F31C9F">
        <w:rPr>
          <w:rFonts w:hint="eastAsia"/>
          <w:b/>
          <w:bCs/>
          <w:sz w:val="28"/>
        </w:rPr>
        <w:t>規程管理規程</w:t>
      </w:r>
    </w:p>
    <w:p w14:paraId="0FA678B0" w14:textId="77777777" w:rsidR="003C05D2" w:rsidRDefault="003C05D2"/>
    <w:p w14:paraId="0070C44B" w14:textId="77777777" w:rsidR="003C05D2" w:rsidRDefault="003C05D2">
      <w:pPr>
        <w:pStyle w:val="010"/>
        <w:spacing w:line="240" w:lineRule="auto"/>
        <w:ind w:leftChars="0" w:left="1188" w:hangingChars="571"/>
        <w:rPr>
          <w:rFonts w:ascii="ＭＳ 明朝" w:eastAsia="ＭＳ 明朝"/>
          <w:sz w:val="22"/>
        </w:rPr>
      </w:pPr>
      <w:r>
        <w:rPr>
          <w:rFonts w:ascii="ＭＳ 明朝" w:eastAsia="ＭＳ 明朝" w:hint="eastAsia"/>
          <w:sz w:val="22"/>
        </w:rPr>
        <w:t>（目的）</w:t>
      </w:r>
    </w:p>
    <w:p w14:paraId="0127283F" w14:textId="77777777" w:rsidR="003C05D2" w:rsidRDefault="003C05D2">
      <w:pPr>
        <w:ind w:left="880" w:hangingChars="400" w:hanging="880"/>
      </w:pPr>
      <w:r>
        <w:rPr>
          <w:rFonts w:hint="eastAsia"/>
          <w:sz w:val="22"/>
        </w:rPr>
        <w:t>第１条　この規程は、</w:t>
      </w:r>
      <w:r>
        <w:rPr>
          <w:rFonts w:hint="eastAsia"/>
        </w:rPr>
        <w:t>当社の規程類の制定、改廃および公布について必要な事項を定め、かつ規程類を体系的に整備して業務管理の正常化と合理化を図ることを目的として定める。</w:t>
      </w:r>
    </w:p>
    <w:p w14:paraId="563FB8CD" w14:textId="77777777" w:rsidR="003C05D2" w:rsidRDefault="003C05D2">
      <w:pPr>
        <w:pStyle w:val="01"/>
        <w:spacing w:line="240" w:lineRule="auto"/>
        <w:ind w:left="1668" w:hanging="1248"/>
        <w:rPr>
          <w:sz w:val="22"/>
        </w:rPr>
      </w:pPr>
    </w:p>
    <w:p w14:paraId="65A1737C" w14:textId="77777777" w:rsidR="003C05D2" w:rsidRDefault="003C05D2">
      <w:pPr>
        <w:pStyle w:val="010"/>
        <w:spacing w:line="240" w:lineRule="auto"/>
        <w:ind w:leftChars="0" w:left="1188" w:hangingChars="571"/>
        <w:rPr>
          <w:rFonts w:ascii="ＭＳ 明朝" w:eastAsia="ＭＳ 明朝"/>
          <w:sz w:val="22"/>
        </w:rPr>
      </w:pPr>
      <w:r>
        <w:rPr>
          <w:rFonts w:ascii="ＭＳ 明朝" w:eastAsia="ＭＳ 明朝" w:hint="eastAsia"/>
          <w:sz w:val="22"/>
        </w:rPr>
        <w:t>（規程の分類）</w:t>
      </w:r>
    </w:p>
    <w:p w14:paraId="7DD859EC" w14:textId="77777777" w:rsidR="003C05D2" w:rsidRDefault="003C05D2">
      <w:pPr>
        <w:pStyle w:val="01"/>
        <w:tabs>
          <w:tab w:val="clear" w:pos="1680"/>
        </w:tabs>
        <w:spacing w:line="240" w:lineRule="auto"/>
        <w:ind w:leftChars="0" w:left="1215" w:hangingChars="584" w:hanging="1215"/>
        <w:rPr>
          <w:sz w:val="22"/>
        </w:rPr>
      </w:pPr>
      <w:r>
        <w:rPr>
          <w:rFonts w:hint="eastAsia"/>
          <w:sz w:val="22"/>
        </w:rPr>
        <w:t>第２条　規程は、その性格および内容に従い、次の区分に分類する。</w:t>
      </w:r>
    </w:p>
    <w:p w14:paraId="6FFEB8EE" w14:textId="77777777" w:rsidR="003C05D2" w:rsidRDefault="003C05D2">
      <w:pPr>
        <w:pStyle w:val="011"/>
        <w:spacing w:line="240" w:lineRule="auto"/>
        <w:ind w:leftChars="0" w:left="2935" w:hangingChars="1411" w:hanging="2935"/>
        <w:rPr>
          <w:sz w:val="22"/>
        </w:rPr>
      </w:pPr>
      <w:r>
        <w:rPr>
          <w:rFonts w:hint="eastAsia"/>
          <w:sz w:val="22"/>
        </w:rPr>
        <w:t>（１）基本規程　　　　　　　定款、取締役会、監査役会、組織、業務分掌、稟議、内部監査、子会社管理等経営の基本事項に関する規程</w:t>
      </w:r>
    </w:p>
    <w:p w14:paraId="1A096897" w14:textId="77777777" w:rsidR="003C05D2" w:rsidRDefault="003C05D2">
      <w:pPr>
        <w:pStyle w:val="011"/>
        <w:spacing w:line="240" w:lineRule="auto"/>
        <w:ind w:leftChars="0" w:left="3561" w:hangingChars="1712" w:hanging="3561"/>
        <w:rPr>
          <w:sz w:val="22"/>
        </w:rPr>
      </w:pPr>
      <w:r>
        <w:rPr>
          <w:rFonts w:hint="eastAsia"/>
          <w:sz w:val="22"/>
        </w:rPr>
        <w:t>（２）人事・福利厚生規程　　就業、賃金、人事労務、退職金、旅費、慶弔、社宅、寮等、</w:t>
      </w:r>
    </w:p>
    <w:p w14:paraId="75FE3282" w14:textId="77777777" w:rsidR="003C05D2" w:rsidRDefault="003C05D2">
      <w:pPr>
        <w:pStyle w:val="011"/>
        <w:spacing w:line="240" w:lineRule="auto"/>
        <w:ind w:leftChars="1386" w:left="3560" w:hangingChars="312" w:hanging="649"/>
        <w:rPr>
          <w:sz w:val="22"/>
        </w:rPr>
      </w:pPr>
      <w:r>
        <w:rPr>
          <w:rFonts w:hint="eastAsia"/>
          <w:sz w:val="22"/>
        </w:rPr>
        <w:t>福利厚生に関する規程</w:t>
      </w:r>
    </w:p>
    <w:p w14:paraId="33E49445" w14:textId="77777777" w:rsidR="003C05D2" w:rsidRDefault="003C05D2">
      <w:pPr>
        <w:pStyle w:val="011"/>
        <w:spacing w:line="240" w:lineRule="auto"/>
        <w:ind w:leftChars="0" w:left="3696" w:hangingChars="1777" w:hanging="3696"/>
        <w:rPr>
          <w:sz w:val="22"/>
        </w:rPr>
      </w:pPr>
      <w:r>
        <w:rPr>
          <w:rFonts w:hint="eastAsia"/>
          <w:sz w:val="22"/>
        </w:rPr>
        <w:t>（３）経理・財務規程　　　　経理、固定資産、原価計算、予算、投融資等に関する規程</w:t>
      </w:r>
    </w:p>
    <w:p w14:paraId="6318FC65" w14:textId="77777777" w:rsidR="003C05D2" w:rsidRDefault="003C05D2">
      <w:pPr>
        <w:pStyle w:val="011"/>
        <w:tabs>
          <w:tab w:val="clear" w:pos="1680"/>
          <w:tab w:val="left" w:pos="3399"/>
        </w:tabs>
        <w:spacing w:line="240" w:lineRule="auto"/>
        <w:ind w:leftChars="0" w:left="3696" w:hangingChars="1777" w:hanging="3696"/>
        <w:rPr>
          <w:sz w:val="22"/>
        </w:rPr>
      </w:pPr>
      <w:r>
        <w:rPr>
          <w:rFonts w:hint="eastAsia"/>
          <w:sz w:val="22"/>
        </w:rPr>
        <w:t>（４）販売・購買規程　　　　販売、購買、外注、債権、与信等に関する規程</w:t>
      </w:r>
    </w:p>
    <w:p w14:paraId="5097AD05" w14:textId="77777777" w:rsidR="003C05D2" w:rsidRDefault="003C05D2">
      <w:pPr>
        <w:pStyle w:val="011"/>
        <w:spacing w:line="240" w:lineRule="auto"/>
        <w:ind w:leftChars="0" w:left="3696" w:hangingChars="1777" w:hanging="3696"/>
        <w:rPr>
          <w:sz w:val="22"/>
        </w:rPr>
      </w:pPr>
      <w:r>
        <w:rPr>
          <w:rFonts w:hint="eastAsia"/>
          <w:sz w:val="22"/>
        </w:rPr>
        <w:t>（５）総務・法務規程　　　　文書</w:t>
      </w:r>
      <w:r>
        <w:rPr>
          <w:rFonts w:hint="eastAsia"/>
          <w:spacing w:val="-30"/>
          <w:sz w:val="22"/>
        </w:rPr>
        <w:t>、</w:t>
      </w:r>
      <w:r>
        <w:rPr>
          <w:rFonts w:hint="eastAsia"/>
          <w:sz w:val="22"/>
        </w:rPr>
        <w:t>規程</w:t>
      </w:r>
      <w:r>
        <w:rPr>
          <w:rFonts w:hint="eastAsia"/>
          <w:spacing w:val="-30"/>
          <w:sz w:val="22"/>
        </w:rPr>
        <w:t>、</w:t>
      </w:r>
      <w:r>
        <w:rPr>
          <w:rFonts w:hint="eastAsia"/>
          <w:sz w:val="22"/>
        </w:rPr>
        <w:t>印章</w:t>
      </w:r>
      <w:r>
        <w:rPr>
          <w:rFonts w:hint="eastAsia"/>
          <w:spacing w:val="-30"/>
          <w:sz w:val="22"/>
        </w:rPr>
        <w:t>、</w:t>
      </w:r>
      <w:r>
        <w:rPr>
          <w:rFonts w:hint="eastAsia"/>
          <w:sz w:val="22"/>
        </w:rPr>
        <w:t>株式</w:t>
      </w:r>
      <w:r>
        <w:rPr>
          <w:rFonts w:hint="eastAsia"/>
          <w:spacing w:val="-30"/>
          <w:sz w:val="22"/>
        </w:rPr>
        <w:t>、</w:t>
      </w:r>
      <w:r>
        <w:rPr>
          <w:rFonts w:hint="eastAsia"/>
          <w:sz w:val="22"/>
        </w:rPr>
        <w:t>内部者取引</w:t>
      </w:r>
      <w:r>
        <w:rPr>
          <w:rFonts w:hint="eastAsia"/>
          <w:spacing w:val="-30"/>
          <w:sz w:val="22"/>
        </w:rPr>
        <w:t>、</w:t>
      </w:r>
      <w:r>
        <w:rPr>
          <w:rFonts w:hint="eastAsia"/>
          <w:sz w:val="22"/>
        </w:rPr>
        <w:t>特許・商標等に関する</w:t>
      </w:r>
    </w:p>
    <w:p w14:paraId="65D57C18" w14:textId="77777777" w:rsidR="003C05D2" w:rsidRDefault="003C05D2">
      <w:pPr>
        <w:pStyle w:val="011"/>
        <w:spacing w:line="240" w:lineRule="auto"/>
        <w:ind w:leftChars="1386" w:left="3691" w:hangingChars="375" w:hanging="780"/>
        <w:rPr>
          <w:sz w:val="22"/>
        </w:rPr>
      </w:pPr>
      <w:r>
        <w:rPr>
          <w:rFonts w:hint="eastAsia"/>
          <w:sz w:val="22"/>
        </w:rPr>
        <w:t>規程および上記各号のいずれにも区分されない規程</w:t>
      </w:r>
    </w:p>
    <w:p w14:paraId="4A069868" w14:textId="77777777" w:rsidR="003C05D2" w:rsidRDefault="003C05D2">
      <w:pPr>
        <w:ind w:left="840" w:hangingChars="400" w:hanging="840"/>
      </w:pPr>
      <w:r>
        <w:rPr>
          <w:rFonts w:hint="eastAsia"/>
        </w:rPr>
        <w:t>２．細則は、規程に準拠して、または規程補充の必要から定める細部事項、あるいは各部</w:t>
      </w:r>
    </w:p>
    <w:p w14:paraId="7A11B900" w14:textId="77777777" w:rsidR="003C05D2" w:rsidRDefault="003C05D2">
      <w:pPr>
        <w:ind w:leftChars="100" w:left="840" w:hangingChars="300" w:hanging="630"/>
      </w:pPr>
      <w:r>
        <w:rPr>
          <w:rFonts w:hint="eastAsia"/>
        </w:rPr>
        <w:t>門の業務運営上の基準となる定めをいう。</w:t>
      </w:r>
    </w:p>
    <w:p w14:paraId="14F3326F" w14:textId="77777777" w:rsidR="003C05D2" w:rsidRDefault="003C05D2">
      <w:r>
        <w:rPr>
          <w:rFonts w:hint="eastAsia"/>
        </w:rPr>
        <w:t>３．通達は、規程に関連して次の事項について行う。</w:t>
      </w:r>
    </w:p>
    <w:p w14:paraId="50E2827F" w14:textId="77777777" w:rsidR="003C05D2" w:rsidRDefault="003C05D2">
      <w:r>
        <w:rPr>
          <w:rFonts w:hint="eastAsia"/>
        </w:rPr>
        <w:t>（１）諸規程の部分改正</w:t>
      </w:r>
    </w:p>
    <w:p w14:paraId="1CB5287E" w14:textId="77777777" w:rsidR="003C05D2" w:rsidRDefault="003C05D2">
      <w:r>
        <w:rPr>
          <w:rFonts w:hint="eastAsia"/>
        </w:rPr>
        <w:t>（２）一時的業務上の措置</w:t>
      </w:r>
    </w:p>
    <w:p w14:paraId="6CDF21E4" w14:textId="77777777" w:rsidR="003C05D2" w:rsidRDefault="003C05D2">
      <w:r>
        <w:rPr>
          <w:rFonts w:hint="eastAsia"/>
        </w:rPr>
        <w:t>（３）規程の説明解釈</w:t>
      </w:r>
    </w:p>
    <w:p w14:paraId="472429E7" w14:textId="77777777" w:rsidR="003C05D2" w:rsidRDefault="003C05D2">
      <w:r>
        <w:rPr>
          <w:rFonts w:hint="eastAsia"/>
        </w:rPr>
        <w:t>（４）規程の施行に必要な措置</w:t>
      </w:r>
    </w:p>
    <w:p w14:paraId="51686958" w14:textId="77777777" w:rsidR="003C05D2" w:rsidRDefault="003C05D2">
      <w:pPr>
        <w:pStyle w:val="010"/>
        <w:spacing w:line="240" w:lineRule="auto"/>
        <w:ind w:leftChars="0" w:left="1188" w:hangingChars="571"/>
        <w:rPr>
          <w:rFonts w:ascii="ＭＳ 明朝" w:eastAsia="ＭＳ 明朝"/>
          <w:sz w:val="22"/>
        </w:rPr>
      </w:pPr>
    </w:p>
    <w:p w14:paraId="2D9E3A6C" w14:textId="77777777" w:rsidR="003C05D2" w:rsidRDefault="003C05D2">
      <w:pPr>
        <w:pStyle w:val="010"/>
        <w:spacing w:line="240" w:lineRule="auto"/>
        <w:ind w:leftChars="0" w:left="1188" w:hangingChars="571"/>
        <w:rPr>
          <w:rFonts w:ascii="ＭＳ 明朝" w:eastAsia="ＭＳ 明朝"/>
          <w:sz w:val="22"/>
        </w:rPr>
      </w:pPr>
      <w:r>
        <w:rPr>
          <w:rFonts w:ascii="ＭＳ 明朝" w:eastAsia="ＭＳ 明朝" w:hint="eastAsia"/>
          <w:sz w:val="22"/>
        </w:rPr>
        <w:t>（規程の形式）</w:t>
      </w:r>
    </w:p>
    <w:p w14:paraId="2A3418D4" w14:textId="77777777" w:rsidR="003C05D2" w:rsidRDefault="003C05D2">
      <w:pPr>
        <w:pStyle w:val="01"/>
        <w:spacing w:line="240" w:lineRule="auto"/>
        <w:ind w:leftChars="0" w:left="1215" w:hangingChars="584" w:hanging="1215"/>
        <w:rPr>
          <w:sz w:val="22"/>
        </w:rPr>
      </w:pPr>
      <w:r>
        <w:rPr>
          <w:rFonts w:hint="eastAsia"/>
          <w:sz w:val="22"/>
        </w:rPr>
        <w:t>第３条　規程の構成は条文形式とする。ただし、必要により箇条書形式または表形式を採用</w:t>
      </w:r>
    </w:p>
    <w:p w14:paraId="2BA93D75" w14:textId="77777777" w:rsidR="003C05D2" w:rsidRDefault="003C05D2">
      <w:pPr>
        <w:pStyle w:val="01"/>
        <w:spacing w:line="240" w:lineRule="auto"/>
        <w:ind w:leftChars="99" w:left="1215" w:hangingChars="484" w:hanging="1007"/>
        <w:rPr>
          <w:sz w:val="22"/>
        </w:rPr>
      </w:pPr>
      <w:r>
        <w:rPr>
          <w:rFonts w:hint="eastAsia"/>
          <w:sz w:val="22"/>
        </w:rPr>
        <w:t>することができる。</w:t>
      </w:r>
    </w:p>
    <w:p w14:paraId="16A76D13" w14:textId="77777777" w:rsidR="003C05D2" w:rsidRDefault="003C05D2">
      <w:pPr>
        <w:pStyle w:val="01"/>
        <w:spacing w:line="240" w:lineRule="auto"/>
        <w:ind w:left="1668" w:hanging="1248"/>
        <w:rPr>
          <w:sz w:val="22"/>
        </w:rPr>
      </w:pPr>
    </w:p>
    <w:p w14:paraId="301034E4" w14:textId="77777777" w:rsidR="003C05D2" w:rsidRDefault="003C05D2">
      <w:pPr>
        <w:pStyle w:val="010"/>
        <w:spacing w:line="240" w:lineRule="auto"/>
        <w:ind w:leftChars="0" w:left="1689" w:hangingChars="812" w:hanging="1689"/>
        <w:rPr>
          <w:rFonts w:ascii="ＭＳ 明朝" w:eastAsia="ＭＳ 明朝"/>
          <w:sz w:val="22"/>
        </w:rPr>
      </w:pPr>
      <w:r>
        <w:rPr>
          <w:rFonts w:ascii="ＭＳ 明朝" w:eastAsia="ＭＳ 明朝" w:hint="eastAsia"/>
          <w:sz w:val="22"/>
        </w:rPr>
        <w:t>（効力）</w:t>
      </w:r>
    </w:p>
    <w:p w14:paraId="78C9D123" w14:textId="77777777" w:rsidR="003C05D2" w:rsidRDefault="003C05D2">
      <w:pPr>
        <w:pStyle w:val="01"/>
        <w:tabs>
          <w:tab w:val="clear" w:pos="1680"/>
        </w:tabs>
        <w:spacing w:line="240" w:lineRule="auto"/>
        <w:ind w:leftChars="-1" w:left="1200" w:hangingChars="578" w:hanging="1202"/>
        <w:rPr>
          <w:sz w:val="22"/>
        </w:rPr>
      </w:pPr>
      <w:r>
        <w:rPr>
          <w:rFonts w:hint="eastAsia"/>
          <w:sz w:val="22"/>
        </w:rPr>
        <w:t>第４条　規程の効力は、各規程に明示されている実施日をもって発生する。</w:t>
      </w:r>
    </w:p>
    <w:p w14:paraId="71692266" w14:textId="77777777" w:rsidR="003C05D2" w:rsidRDefault="003C05D2">
      <w:pPr>
        <w:pStyle w:val="01"/>
        <w:tabs>
          <w:tab w:val="clear" w:pos="1680"/>
          <w:tab w:val="left" w:pos="1339"/>
        </w:tabs>
        <w:spacing w:line="240" w:lineRule="auto"/>
        <w:ind w:leftChars="0" w:left="1" w:firstLineChars="0" w:firstLine="0"/>
        <w:rPr>
          <w:sz w:val="22"/>
        </w:rPr>
      </w:pPr>
      <w:r>
        <w:rPr>
          <w:rFonts w:hint="eastAsia"/>
          <w:sz w:val="22"/>
        </w:rPr>
        <w:t>２．規程が改定された場合（以下、「新規程」という。）は、別に定めのない限り、旧規程は</w:t>
      </w:r>
    </w:p>
    <w:p w14:paraId="69599877" w14:textId="77777777" w:rsidR="003C05D2" w:rsidRDefault="003C05D2">
      <w:pPr>
        <w:pStyle w:val="01"/>
        <w:tabs>
          <w:tab w:val="clear" w:pos="1680"/>
          <w:tab w:val="left" w:pos="1339"/>
        </w:tabs>
        <w:spacing w:line="240" w:lineRule="auto"/>
        <w:ind w:leftChars="0" w:left="1" w:firstLineChars="100" w:firstLine="208"/>
        <w:rPr>
          <w:sz w:val="22"/>
        </w:rPr>
      </w:pPr>
      <w:r>
        <w:rPr>
          <w:rFonts w:hint="eastAsia"/>
          <w:sz w:val="22"/>
        </w:rPr>
        <w:t>新規程の効力発生日をもって失効する。</w:t>
      </w:r>
    </w:p>
    <w:p w14:paraId="2D3AFF59" w14:textId="77777777" w:rsidR="003C05D2" w:rsidRDefault="003C05D2">
      <w:pPr>
        <w:pStyle w:val="01"/>
        <w:spacing w:line="240" w:lineRule="auto"/>
        <w:ind w:left="1668" w:hanging="1248"/>
        <w:rPr>
          <w:sz w:val="22"/>
        </w:rPr>
      </w:pPr>
    </w:p>
    <w:p w14:paraId="4B62C54F" w14:textId="77777777" w:rsidR="003C05D2" w:rsidRDefault="003C05D2">
      <w:pPr>
        <w:pStyle w:val="010"/>
        <w:spacing w:line="240" w:lineRule="auto"/>
        <w:ind w:leftChars="0" w:left="1689" w:hangingChars="812" w:hanging="1689"/>
        <w:rPr>
          <w:rFonts w:ascii="ＭＳ 明朝" w:eastAsia="ＭＳ 明朝"/>
          <w:sz w:val="22"/>
        </w:rPr>
      </w:pPr>
    </w:p>
    <w:p w14:paraId="27384895" w14:textId="77777777" w:rsidR="003C05D2" w:rsidRDefault="003C05D2">
      <w:pPr>
        <w:pStyle w:val="010"/>
        <w:spacing w:line="240" w:lineRule="auto"/>
        <w:ind w:leftChars="0" w:left="1689" w:hangingChars="812" w:hanging="1689"/>
        <w:rPr>
          <w:rFonts w:ascii="ＭＳ 明朝" w:eastAsia="ＭＳ 明朝"/>
          <w:sz w:val="22"/>
        </w:rPr>
      </w:pPr>
      <w:r>
        <w:rPr>
          <w:rFonts w:ascii="ＭＳ 明朝" w:eastAsia="ＭＳ 明朝" w:hint="eastAsia"/>
          <w:sz w:val="22"/>
        </w:rPr>
        <w:lastRenderedPageBreak/>
        <w:t>（基本規程の優先）</w:t>
      </w:r>
    </w:p>
    <w:p w14:paraId="354550A6" w14:textId="77777777" w:rsidR="003C05D2" w:rsidRDefault="003C05D2">
      <w:pPr>
        <w:pStyle w:val="01"/>
        <w:tabs>
          <w:tab w:val="clear" w:pos="1680"/>
          <w:tab w:val="left" w:pos="1339"/>
        </w:tabs>
        <w:spacing w:line="240" w:lineRule="auto"/>
        <w:ind w:leftChars="0" w:left="1689" w:hangingChars="812" w:hanging="1689"/>
        <w:rPr>
          <w:sz w:val="22"/>
        </w:rPr>
      </w:pPr>
      <w:r>
        <w:rPr>
          <w:rFonts w:hint="eastAsia"/>
          <w:sz w:val="22"/>
        </w:rPr>
        <w:t>第５条　基本規程は、他の区分の規程に優先して効力を発する。</w:t>
      </w:r>
    </w:p>
    <w:p w14:paraId="3F33C5F3" w14:textId="77777777" w:rsidR="003C05D2" w:rsidRDefault="003C05D2">
      <w:pPr>
        <w:pStyle w:val="01"/>
        <w:spacing w:line="240" w:lineRule="auto"/>
        <w:ind w:left="1668" w:hanging="1248"/>
        <w:rPr>
          <w:sz w:val="22"/>
        </w:rPr>
      </w:pPr>
    </w:p>
    <w:p w14:paraId="403DC65B" w14:textId="77777777" w:rsidR="003C05D2" w:rsidRDefault="003C05D2">
      <w:pPr>
        <w:pStyle w:val="010"/>
        <w:spacing w:line="240" w:lineRule="auto"/>
        <w:ind w:leftChars="0" w:left="1689" w:hangingChars="812" w:hanging="1689"/>
        <w:rPr>
          <w:rFonts w:ascii="ＭＳ 明朝" w:eastAsia="ＭＳ 明朝"/>
          <w:sz w:val="22"/>
        </w:rPr>
      </w:pPr>
      <w:r>
        <w:rPr>
          <w:rFonts w:ascii="ＭＳ 明朝" w:eastAsia="ＭＳ 明朝" w:hint="eastAsia"/>
          <w:sz w:val="22"/>
        </w:rPr>
        <w:t>（管理統制）</w:t>
      </w:r>
    </w:p>
    <w:p w14:paraId="1CEF6B0D" w14:textId="77777777" w:rsidR="003C05D2" w:rsidRDefault="003C05D2">
      <w:pPr>
        <w:ind w:left="220" w:hangingChars="100" w:hanging="220"/>
      </w:pPr>
      <w:r>
        <w:rPr>
          <w:rFonts w:hint="eastAsia"/>
          <w:sz w:val="22"/>
        </w:rPr>
        <w:t>第６条　規程管理に関する総合管理部署は経営管理部とし、</w:t>
      </w:r>
      <w:r>
        <w:rPr>
          <w:rFonts w:hint="eastAsia"/>
        </w:rPr>
        <w:t>経営管理部長は、この規程に基づいて規程類の制定、公布実施を管理統制する。</w:t>
      </w:r>
    </w:p>
    <w:p w14:paraId="27EA8AF8" w14:textId="77777777" w:rsidR="003C05D2" w:rsidRDefault="003C05D2">
      <w:r>
        <w:rPr>
          <w:rFonts w:hint="eastAsia"/>
        </w:rPr>
        <w:t>２．経営管理部長は、規程を常に経営の実情に合致するように管理し、規程を明確にすることを通じて、経営能率の向上と合理化を図らなければならない。</w:t>
      </w:r>
    </w:p>
    <w:p w14:paraId="6BE21D3D" w14:textId="77777777" w:rsidR="003C05D2" w:rsidRDefault="003C05D2">
      <w:pPr>
        <w:pStyle w:val="2"/>
      </w:pPr>
      <w:r>
        <w:rPr>
          <w:rFonts w:hint="eastAsia"/>
        </w:rPr>
        <w:t>３．経営管理部長は、前項に基づいて規程の制定、改廃案について審査を行い、必要に応じて原案の訂正を求めることができる。</w:t>
      </w:r>
    </w:p>
    <w:p w14:paraId="5C88A27F" w14:textId="77777777" w:rsidR="003C05D2" w:rsidRDefault="003C05D2">
      <w:pPr>
        <w:pStyle w:val="010"/>
        <w:spacing w:line="240" w:lineRule="auto"/>
        <w:ind w:leftChars="0" w:left="1689" w:hangingChars="812" w:hanging="1689"/>
        <w:rPr>
          <w:rFonts w:ascii="ＭＳ 明朝" w:eastAsia="ＭＳ 明朝"/>
          <w:sz w:val="22"/>
        </w:rPr>
      </w:pPr>
    </w:p>
    <w:p w14:paraId="00CECD5D" w14:textId="77777777" w:rsidR="003C05D2" w:rsidRDefault="003C05D2">
      <w:pPr>
        <w:pStyle w:val="010"/>
        <w:spacing w:line="240" w:lineRule="auto"/>
        <w:ind w:leftChars="0" w:left="1689" w:hangingChars="812" w:hanging="1689"/>
        <w:rPr>
          <w:rFonts w:ascii="ＭＳ 明朝" w:eastAsia="ＭＳ 明朝"/>
          <w:sz w:val="22"/>
        </w:rPr>
      </w:pPr>
      <w:r>
        <w:rPr>
          <w:rFonts w:ascii="ＭＳ 明朝" w:eastAsia="ＭＳ 明朝" w:hint="eastAsia"/>
          <w:sz w:val="22"/>
        </w:rPr>
        <w:t>（主管部署）</w:t>
      </w:r>
    </w:p>
    <w:p w14:paraId="18A9197E" w14:textId="77777777" w:rsidR="003C05D2" w:rsidRDefault="003C05D2">
      <w:pPr>
        <w:pStyle w:val="01"/>
        <w:tabs>
          <w:tab w:val="clear" w:pos="1680"/>
        </w:tabs>
        <w:spacing w:line="240" w:lineRule="auto"/>
        <w:ind w:leftChars="0" w:left="208" w:hangingChars="100" w:hanging="208"/>
        <w:rPr>
          <w:sz w:val="22"/>
        </w:rPr>
      </w:pPr>
      <w:r>
        <w:rPr>
          <w:rFonts w:hint="eastAsia"/>
          <w:sz w:val="22"/>
        </w:rPr>
        <w:t>第７条　各規程には主管部署を定め、これを規程一覧表の主管部署欄に記載するとおりとする。</w:t>
      </w:r>
    </w:p>
    <w:p w14:paraId="2A43ACCD" w14:textId="77777777" w:rsidR="003C05D2" w:rsidRDefault="003C05D2">
      <w:pPr>
        <w:pStyle w:val="01"/>
        <w:tabs>
          <w:tab w:val="clear" w:pos="1680"/>
          <w:tab w:val="left" w:pos="1339"/>
        </w:tabs>
        <w:spacing w:line="240" w:lineRule="auto"/>
        <w:ind w:leftChars="0" w:left="208" w:hangingChars="100" w:hanging="208"/>
        <w:rPr>
          <w:sz w:val="22"/>
        </w:rPr>
      </w:pPr>
      <w:r>
        <w:rPr>
          <w:rFonts w:hint="eastAsia"/>
          <w:sz w:val="22"/>
        </w:rPr>
        <w:t>２．主管部署の長は、自己の管理する規程（以下、「管轄規程」という。）の適正な運用を周知させ、その維持推進に努めるものとする。</w:t>
      </w:r>
    </w:p>
    <w:p w14:paraId="0148F208" w14:textId="77777777" w:rsidR="003C05D2" w:rsidRDefault="003C05D2">
      <w:pPr>
        <w:pStyle w:val="01"/>
        <w:tabs>
          <w:tab w:val="clear" w:pos="1680"/>
          <w:tab w:val="left" w:pos="1339"/>
        </w:tabs>
        <w:spacing w:line="240" w:lineRule="auto"/>
        <w:ind w:leftChars="0" w:left="0" w:firstLineChars="0" w:firstLine="0"/>
        <w:rPr>
          <w:sz w:val="22"/>
        </w:rPr>
      </w:pPr>
      <w:r>
        <w:rPr>
          <w:rFonts w:hint="eastAsia"/>
          <w:sz w:val="22"/>
        </w:rPr>
        <w:t>３．主管部署の長は、管轄規程の改廃に関する稟議を発議するものとする。</w:t>
      </w:r>
    </w:p>
    <w:p w14:paraId="6679C58E" w14:textId="77777777" w:rsidR="003C05D2" w:rsidRDefault="003C05D2">
      <w:pPr>
        <w:pStyle w:val="01"/>
        <w:tabs>
          <w:tab w:val="clear" w:pos="1680"/>
          <w:tab w:val="left" w:pos="1339"/>
        </w:tabs>
        <w:spacing w:line="240" w:lineRule="auto"/>
        <w:ind w:leftChars="0" w:left="208" w:hangingChars="100" w:hanging="208"/>
        <w:rPr>
          <w:sz w:val="22"/>
        </w:rPr>
      </w:pPr>
      <w:r>
        <w:rPr>
          <w:rFonts w:hint="eastAsia"/>
          <w:sz w:val="22"/>
        </w:rPr>
        <w:t>４．主管部署の長は、管轄規程の記載事項を改廃する必要を認めた場合は速やかに改廃に関する手続をとらなくてはならない。</w:t>
      </w:r>
    </w:p>
    <w:p w14:paraId="689CB3F6" w14:textId="77777777" w:rsidR="003C05D2" w:rsidRDefault="003C05D2">
      <w:pPr>
        <w:pStyle w:val="01"/>
        <w:tabs>
          <w:tab w:val="clear" w:pos="1680"/>
          <w:tab w:val="left" w:pos="1339"/>
        </w:tabs>
        <w:spacing w:line="240" w:lineRule="auto"/>
        <w:ind w:leftChars="0" w:left="208" w:hangingChars="100" w:hanging="208"/>
        <w:rPr>
          <w:sz w:val="22"/>
        </w:rPr>
      </w:pPr>
      <w:r>
        <w:rPr>
          <w:rFonts w:hint="eastAsia"/>
          <w:sz w:val="22"/>
        </w:rPr>
        <w:t>５．主管部署の長は、管轄規程について少なくとも2年に1回その見直しを行わなければならない。</w:t>
      </w:r>
    </w:p>
    <w:p w14:paraId="5EB0CA1E" w14:textId="77777777" w:rsidR="003C05D2" w:rsidRDefault="003C05D2">
      <w:pPr>
        <w:pStyle w:val="01"/>
        <w:spacing w:line="240" w:lineRule="auto"/>
        <w:ind w:left="1668" w:hanging="1248"/>
        <w:rPr>
          <w:sz w:val="22"/>
        </w:rPr>
      </w:pPr>
    </w:p>
    <w:p w14:paraId="3F46D45D" w14:textId="77777777" w:rsidR="003C05D2" w:rsidRDefault="003C05D2">
      <w:pPr>
        <w:pStyle w:val="010"/>
        <w:spacing w:line="240" w:lineRule="auto"/>
        <w:ind w:leftChars="0" w:left="1689" w:hangingChars="812" w:hanging="1689"/>
        <w:rPr>
          <w:rFonts w:ascii="ＭＳ 明朝" w:eastAsia="ＭＳ 明朝"/>
          <w:sz w:val="22"/>
        </w:rPr>
      </w:pPr>
      <w:r>
        <w:rPr>
          <w:rFonts w:ascii="ＭＳ 明朝" w:eastAsia="ＭＳ 明朝" w:hint="eastAsia"/>
          <w:sz w:val="22"/>
        </w:rPr>
        <w:t>（規程の公開）</w:t>
      </w:r>
    </w:p>
    <w:p w14:paraId="1B4DCA1B" w14:textId="77777777" w:rsidR="003C05D2" w:rsidRDefault="003C05D2">
      <w:pPr>
        <w:pStyle w:val="010"/>
        <w:tabs>
          <w:tab w:val="clear" w:pos="1680"/>
          <w:tab w:val="left" w:pos="1339"/>
        </w:tabs>
        <w:spacing w:line="240" w:lineRule="auto"/>
        <w:ind w:leftChars="0" w:left="1689" w:hangingChars="812" w:hanging="1689"/>
        <w:rPr>
          <w:rFonts w:ascii="ＭＳ 明朝" w:eastAsia="ＭＳ 明朝"/>
          <w:sz w:val="22"/>
        </w:rPr>
      </w:pPr>
      <w:r>
        <w:rPr>
          <w:rFonts w:ascii="ＭＳ 明朝" w:eastAsia="ＭＳ 明朝" w:hint="eastAsia"/>
          <w:sz w:val="22"/>
        </w:rPr>
        <w:t>第９条　規程は原則公開制とし、役員、従業員は、何人もこれを閲覧できる。</w:t>
      </w:r>
    </w:p>
    <w:p w14:paraId="124F2AE1" w14:textId="77777777" w:rsidR="003C05D2" w:rsidRDefault="003C05D2">
      <w:pPr>
        <w:pStyle w:val="010"/>
        <w:spacing w:line="240" w:lineRule="auto"/>
        <w:ind w:left="1668" w:hanging="1248"/>
        <w:rPr>
          <w:rFonts w:ascii="ＭＳ 明朝" w:eastAsia="ＭＳ 明朝"/>
          <w:sz w:val="22"/>
        </w:rPr>
      </w:pPr>
    </w:p>
    <w:p w14:paraId="022CAEA4" w14:textId="77777777" w:rsidR="003C05D2" w:rsidRDefault="003C05D2">
      <w:pPr>
        <w:pStyle w:val="010"/>
        <w:spacing w:line="240" w:lineRule="auto"/>
        <w:ind w:leftChars="0" w:left="1689" w:hangingChars="812" w:hanging="1689"/>
        <w:rPr>
          <w:rFonts w:ascii="ＭＳ 明朝" w:eastAsia="ＭＳ 明朝"/>
          <w:sz w:val="22"/>
        </w:rPr>
      </w:pPr>
      <w:r>
        <w:rPr>
          <w:rFonts w:ascii="ＭＳ 明朝" w:eastAsia="ＭＳ 明朝" w:hint="eastAsia"/>
          <w:sz w:val="22"/>
        </w:rPr>
        <w:t>（規程社外秘の原則）</w:t>
      </w:r>
    </w:p>
    <w:p w14:paraId="07348633" w14:textId="77777777" w:rsidR="003C05D2" w:rsidRDefault="003C05D2">
      <w:pPr>
        <w:pStyle w:val="01"/>
        <w:tabs>
          <w:tab w:val="clear" w:pos="1680"/>
          <w:tab w:val="left" w:pos="1339"/>
        </w:tabs>
        <w:spacing w:line="240" w:lineRule="auto"/>
        <w:ind w:leftChars="0" w:left="208" w:hangingChars="100" w:hanging="208"/>
        <w:rPr>
          <w:sz w:val="22"/>
        </w:rPr>
      </w:pPr>
      <w:r>
        <w:rPr>
          <w:rFonts w:hint="eastAsia"/>
          <w:sz w:val="22"/>
        </w:rPr>
        <w:t>第１０条　規程は当社の外部に対してこれを提示し、またはその内容を開示してはならない。</w:t>
      </w:r>
    </w:p>
    <w:p w14:paraId="050D03FC" w14:textId="77777777" w:rsidR="003C05D2" w:rsidRDefault="003C05D2">
      <w:pPr>
        <w:pStyle w:val="01"/>
        <w:tabs>
          <w:tab w:val="clear" w:pos="1680"/>
          <w:tab w:val="left" w:pos="1339"/>
        </w:tabs>
        <w:spacing w:line="240" w:lineRule="auto"/>
        <w:ind w:leftChars="0" w:left="208" w:hangingChars="100" w:hanging="208"/>
        <w:rPr>
          <w:sz w:val="22"/>
        </w:rPr>
      </w:pPr>
      <w:r>
        <w:rPr>
          <w:rFonts w:hint="eastAsia"/>
          <w:sz w:val="22"/>
        </w:rPr>
        <w:t>２．前項の規定にかかわらず、各部室等が規程を会社の外部に対し、またはその内容を提示または開示する場合、当該部室等は事前に経営管理部長にその旨を申し出てその承認を受けなければならない。</w:t>
      </w:r>
    </w:p>
    <w:p w14:paraId="5F5EA085" w14:textId="77777777" w:rsidR="003C05D2" w:rsidRDefault="003C05D2">
      <w:pPr>
        <w:pStyle w:val="01"/>
        <w:spacing w:line="240" w:lineRule="auto"/>
        <w:ind w:left="1668" w:hanging="1248"/>
        <w:rPr>
          <w:sz w:val="22"/>
        </w:rPr>
      </w:pPr>
    </w:p>
    <w:p w14:paraId="4C40F1EC" w14:textId="77777777" w:rsidR="003C05D2" w:rsidRDefault="003C05D2">
      <w:pPr>
        <w:pStyle w:val="010"/>
        <w:spacing w:line="240" w:lineRule="auto"/>
        <w:ind w:leftChars="0" w:left="1689" w:hangingChars="812" w:hanging="1689"/>
        <w:rPr>
          <w:rFonts w:ascii="ＭＳ 明朝" w:eastAsia="ＭＳ 明朝"/>
          <w:sz w:val="22"/>
        </w:rPr>
      </w:pPr>
      <w:r>
        <w:rPr>
          <w:rFonts w:ascii="ＭＳ 明朝" w:eastAsia="ＭＳ 明朝" w:hint="eastAsia"/>
          <w:sz w:val="22"/>
        </w:rPr>
        <w:t>（規程改定の手続）</w:t>
      </w:r>
    </w:p>
    <w:p w14:paraId="728DDB59" w14:textId="77777777" w:rsidR="003C05D2" w:rsidRDefault="003C05D2">
      <w:pPr>
        <w:pStyle w:val="01"/>
        <w:tabs>
          <w:tab w:val="clear" w:pos="1680"/>
        </w:tabs>
        <w:spacing w:line="240" w:lineRule="auto"/>
        <w:ind w:leftChars="0" w:left="1215" w:hangingChars="584" w:hanging="1215"/>
        <w:rPr>
          <w:sz w:val="22"/>
        </w:rPr>
      </w:pPr>
      <w:r>
        <w:rPr>
          <w:rFonts w:hint="eastAsia"/>
          <w:sz w:val="22"/>
        </w:rPr>
        <w:t>第１１条　主管部署の長が規程を改定する必要を認めた場合は、当該規程を改定する旨を案</w:t>
      </w:r>
    </w:p>
    <w:p w14:paraId="4724E5C2" w14:textId="77777777" w:rsidR="003C05D2" w:rsidRDefault="003C05D2">
      <w:pPr>
        <w:pStyle w:val="01"/>
        <w:tabs>
          <w:tab w:val="clear" w:pos="1680"/>
        </w:tabs>
        <w:spacing w:line="240" w:lineRule="auto"/>
        <w:ind w:leftChars="99" w:left="1215" w:hangingChars="484" w:hanging="1007"/>
        <w:rPr>
          <w:sz w:val="22"/>
        </w:rPr>
      </w:pPr>
      <w:r>
        <w:rPr>
          <w:rFonts w:hint="eastAsia"/>
          <w:sz w:val="22"/>
        </w:rPr>
        <w:t>件とする稟議を発議しなければならない。</w:t>
      </w:r>
    </w:p>
    <w:p w14:paraId="6D8F2A33" w14:textId="77777777" w:rsidR="003C05D2" w:rsidRDefault="003C05D2">
      <w:pPr>
        <w:pStyle w:val="01"/>
        <w:tabs>
          <w:tab w:val="clear" w:pos="1680"/>
          <w:tab w:val="left" w:pos="1339"/>
        </w:tabs>
        <w:spacing w:line="240" w:lineRule="auto"/>
        <w:ind w:leftChars="0" w:left="1622" w:hangingChars="780" w:hanging="1622"/>
        <w:rPr>
          <w:sz w:val="22"/>
        </w:rPr>
      </w:pPr>
      <w:r>
        <w:rPr>
          <w:rFonts w:hint="eastAsia"/>
          <w:sz w:val="22"/>
        </w:rPr>
        <w:t>２．前項による稟議書には次の事項を記載した書面を添付することを要する。</w:t>
      </w:r>
    </w:p>
    <w:p w14:paraId="2852E7DB" w14:textId="77777777" w:rsidR="003C05D2" w:rsidRDefault="003C05D2">
      <w:pPr>
        <w:pStyle w:val="011"/>
        <w:spacing w:line="240" w:lineRule="auto"/>
        <w:ind w:leftChars="0" w:left="2011" w:hangingChars="967" w:hanging="2011"/>
        <w:rPr>
          <w:sz w:val="22"/>
        </w:rPr>
      </w:pPr>
      <w:r>
        <w:rPr>
          <w:rFonts w:hint="eastAsia"/>
          <w:sz w:val="22"/>
        </w:rPr>
        <w:lastRenderedPageBreak/>
        <w:t>（１）改定の理由</w:t>
      </w:r>
    </w:p>
    <w:p w14:paraId="0F9583D2" w14:textId="77777777" w:rsidR="003C05D2" w:rsidRDefault="003C05D2">
      <w:pPr>
        <w:pStyle w:val="011"/>
        <w:spacing w:line="240" w:lineRule="auto"/>
        <w:ind w:leftChars="0" w:left="2011" w:hangingChars="967" w:hanging="2011"/>
        <w:rPr>
          <w:sz w:val="22"/>
        </w:rPr>
      </w:pPr>
      <w:r>
        <w:rPr>
          <w:rFonts w:hint="eastAsia"/>
          <w:sz w:val="22"/>
        </w:rPr>
        <w:t>（２）改定部分と現行規程の当該部分との比較対照</w:t>
      </w:r>
    </w:p>
    <w:p w14:paraId="75EEB8CC" w14:textId="77777777" w:rsidR="003C05D2" w:rsidRDefault="003C05D2">
      <w:pPr>
        <w:pStyle w:val="011"/>
        <w:spacing w:line="240" w:lineRule="auto"/>
        <w:ind w:leftChars="0" w:left="2011" w:hangingChars="967" w:hanging="2011"/>
        <w:rPr>
          <w:sz w:val="22"/>
        </w:rPr>
      </w:pPr>
      <w:r>
        <w:rPr>
          <w:rFonts w:hint="eastAsia"/>
          <w:sz w:val="22"/>
        </w:rPr>
        <w:t>（３）改定部分を含む当該規程の全文</w:t>
      </w:r>
    </w:p>
    <w:p w14:paraId="62345C13" w14:textId="77777777" w:rsidR="003C05D2" w:rsidRDefault="003C05D2">
      <w:pPr>
        <w:pStyle w:val="011"/>
        <w:spacing w:line="240" w:lineRule="auto"/>
        <w:ind w:leftChars="0" w:left="2011" w:hangingChars="967" w:hanging="2011"/>
        <w:rPr>
          <w:sz w:val="22"/>
        </w:rPr>
      </w:pPr>
      <w:r>
        <w:rPr>
          <w:rFonts w:hint="eastAsia"/>
          <w:sz w:val="22"/>
        </w:rPr>
        <w:t>（４）実施予定日</w:t>
      </w:r>
    </w:p>
    <w:p w14:paraId="0DBD2962" w14:textId="77777777" w:rsidR="003C05D2" w:rsidRDefault="003C05D2">
      <w:pPr>
        <w:pStyle w:val="01"/>
        <w:tabs>
          <w:tab w:val="clear" w:pos="1680"/>
          <w:tab w:val="left" w:pos="1339"/>
        </w:tabs>
        <w:spacing w:line="240" w:lineRule="auto"/>
        <w:ind w:leftChars="0" w:left="924" w:hangingChars="444" w:hanging="924"/>
        <w:rPr>
          <w:sz w:val="22"/>
        </w:rPr>
      </w:pPr>
      <w:r>
        <w:rPr>
          <w:rFonts w:hint="eastAsia"/>
          <w:sz w:val="22"/>
        </w:rPr>
        <w:t>３．第１項による稟議が決裁された場合は、経営管理部長は直ちに主管部署の長にその旨を</w:t>
      </w:r>
    </w:p>
    <w:p w14:paraId="2CE95E55" w14:textId="77777777" w:rsidR="003C05D2" w:rsidRDefault="003C05D2">
      <w:pPr>
        <w:pStyle w:val="01"/>
        <w:tabs>
          <w:tab w:val="clear" w:pos="1680"/>
          <w:tab w:val="left" w:pos="1339"/>
        </w:tabs>
        <w:spacing w:line="240" w:lineRule="auto"/>
        <w:ind w:leftChars="99" w:left="924" w:hangingChars="344" w:hanging="716"/>
        <w:rPr>
          <w:sz w:val="22"/>
        </w:rPr>
      </w:pPr>
      <w:r>
        <w:rPr>
          <w:rFonts w:hint="eastAsia"/>
          <w:sz w:val="22"/>
        </w:rPr>
        <w:t>通知する。</w:t>
      </w:r>
    </w:p>
    <w:p w14:paraId="0FD4B288" w14:textId="77777777" w:rsidR="003C05D2" w:rsidRDefault="003C05D2">
      <w:pPr>
        <w:pStyle w:val="01"/>
        <w:spacing w:line="240" w:lineRule="auto"/>
        <w:ind w:left="1668" w:hanging="1248"/>
        <w:rPr>
          <w:sz w:val="22"/>
        </w:rPr>
      </w:pPr>
    </w:p>
    <w:p w14:paraId="6DD1C21A" w14:textId="77777777" w:rsidR="003C05D2" w:rsidRDefault="003C05D2">
      <w:pPr>
        <w:pStyle w:val="010"/>
        <w:spacing w:line="240" w:lineRule="auto"/>
        <w:ind w:leftChars="0" w:left="1689" w:hangingChars="812" w:hanging="1689"/>
        <w:rPr>
          <w:rFonts w:ascii="ＭＳ 明朝" w:eastAsia="ＭＳ 明朝"/>
          <w:sz w:val="22"/>
        </w:rPr>
      </w:pPr>
      <w:r>
        <w:rPr>
          <w:rFonts w:ascii="ＭＳ 明朝" w:eastAsia="ＭＳ 明朝" w:hint="eastAsia"/>
          <w:sz w:val="22"/>
        </w:rPr>
        <w:t>（規程の廃止）</w:t>
      </w:r>
    </w:p>
    <w:p w14:paraId="23105037" w14:textId="77777777" w:rsidR="003C05D2" w:rsidRDefault="003C05D2">
      <w:pPr>
        <w:pStyle w:val="01"/>
        <w:tabs>
          <w:tab w:val="clear" w:pos="1680"/>
        </w:tabs>
        <w:spacing w:line="240" w:lineRule="auto"/>
        <w:ind w:leftChars="0" w:left="208" w:hangingChars="100" w:hanging="208"/>
        <w:rPr>
          <w:sz w:val="22"/>
        </w:rPr>
      </w:pPr>
      <w:r>
        <w:rPr>
          <w:rFonts w:hint="eastAsia"/>
          <w:sz w:val="22"/>
        </w:rPr>
        <w:t>第１２条　規程の廃止に関しては、前条の規程改訂についての条項を準用する。ただし、この場合「改定」を「廃止」と読み替えるものとし、かつ前条第２項の（２）および（３）を除外するものとする。</w:t>
      </w:r>
    </w:p>
    <w:p w14:paraId="43E20FB1" w14:textId="77777777" w:rsidR="003C05D2" w:rsidRDefault="003C05D2">
      <w:pPr>
        <w:pStyle w:val="010"/>
        <w:spacing w:line="240" w:lineRule="auto"/>
        <w:ind w:left="1668" w:hanging="1248"/>
        <w:rPr>
          <w:rFonts w:ascii="ＭＳ 明朝" w:eastAsia="ＭＳ 明朝"/>
          <w:sz w:val="22"/>
        </w:rPr>
      </w:pPr>
    </w:p>
    <w:p w14:paraId="5280DE9A" w14:textId="77777777" w:rsidR="003C05D2" w:rsidRDefault="003C05D2">
      <w:pPr>
        <w:pStyle w:val="010"/>
        <w:spacing w:line="240" w:lineRule="auto"/>
        <w:ind w:leftChars="0" w:left="1689" w:hangingChars="812" w:hanging="1689"/>
        <w:rPr>
          <w:rFonts w:ascii="ＭＳ 明朝" w:eastAsia="ＭＳ 明朝"/>
          <w:sz w:val="22"/>
        </w:rPr>
      </w:pPr>
      <w:r>
        <w:rPr>
          <w:rFonts w:ascii="ＭＳ 明朝" w:eastAsia="ＭＳ 明朝" w:hint="eastAsia"/>
          <w:sz w:val="22"/>
        </w:rPr>
        <w:t>（規程の差替え）</w:t>
      </w:r>
    </w:p>
    <w:p w14:paraId="34E8A9F7" w14:textId="77777777" w:rsidR="003C05D2" w:rsidRDefault="003C05D2">
      <w:pPr>
        <w:pStyle w:val="01"/>
        <w:tabs>
          <w:tab w:val="clear" w:pos="1680"/>
        </w:tabs>
        <w:spacing w:line="240" w:lineRule="auto"/>
        <w:ind w:leftChars="0" w:left="208" w:hangingChars="100" w:hanging="208"/>
        <w:rPr>
          <w:sz w:val="22"/>
        </w:rPr>
      </w:pPr>
      <w:r>
        <w:rPr>
          <w:rFonts w:hint="eastAsia"/>
          <w:sz w:val="22"/>
        </w:rPr>
        <w:t>第１３条</w:t>
      </w:r>
      <w:r>
        <w:rPr>
          <w:rFonts w:hint="eastAsia"/>
          <w:sz w:val="22"/>
        </w:rPr>
        <w:tab/>
        <w:t xml:space="preserve">　規程に加除訂正があった場合、経営管理部長は速やかにその旨を会社内に通知し、第１１条第２項（３）の「当該規程の全文」を各部室等に配布してこれを差し替えさせる。</w:t>
      </w:r>
    </w:p>
    <w:p w14:paraId="5CCD3169" w14:textId="77777777" w:rsidR="003C05D2" w:rsidRDefault="003C05D2">
      <w:pPr>
        <w:pStyle w:val="01"/>
        <w:tabs>
          <w:tab w:val="clear" w:pos="1680"/>
          <w:tab w:val="left" w:pos="1339"/>
        </w:tabs>
        <w:spacing w:line="240" w:lineRule="auto"/>
        <w:ind w:leftChars="-1" w:left="206" w:hangingChars="100" w:hanging="208"/>
        <w:rPr>
          <w:sz w:val="22"/>
        </w:rPr>
      </w:pPr>
      <w:r>
        <w:rPr>
          <w:rFonts w:hint="eastAsia"/>
          <w:sz w:val="22"/>
        </w:rPr>
        <w:t>２．各部門長は、差替えによって除却した旧規程を速やかに経営管理部長に返却しなければならない。</w:t>
      </w:r>
    </w:p>
    <w:p w14:paraId="46ED6A54" w14:textId="77777777" w:rsidR="003C05D2" w:rsidRDefault="003C05D2">
      <w:pPr>
        <w:pStyle w:val="01"/>
        <w:spacing w:line="240" w:lineRule="auto"/>
        <w:ind w:left="1668" w:hanging="1248"/>
        <w:rPr>
          <w:sz w:val="22"/>
        </w:rPr>
      </w:pPr>
    </w:p>
    <w:p w14:paraId="1D14E28C" w14:textId="77777777" w:rsidR="003C05D2" w:rsidRDefault="003C05D2">
      <w:r>
        <w:rPr>
          <w:rFonts w:hint="eastAsia"/>
        </w:rPr>
        <w:t>（規程の公布）</w:t>
      </w:r>
    </w:p>
    <w:p w14:paraId="4543DA05" w14:textId="77777777" w:rsidR="003C05D2" w:rsidRDefault="003C05D2">
      <w:pPr>
        <w:pStyle w:val="3"/>
      </w:pPr>
      <w:r>
        <w:rPr>
          <w:rFonts w:hint="eastAsia"/>
        </w:rPr>
        <w:t>第１４条　経営管理部業務部は、制定もしくは改廃が決定された規程類に次の事項を明記し、公布するものとする。</w:t>
      </w:r>
    </w:p>
    <w:p w14:paraId="570FBE64" w14:textId="77777777" w:rsidR="003C05D2" w:rsidRDefault="003C05D2">
      <w:pPr>
        <w:ind w:left="630" w:hangingChars="300" w:hanging="630"/>
      </w:pPr>
      <w:r>
        <w:rPr>
          <w:rFonts w:hint="eastAsia"/>
        </w:rPr>
        <w:t>（１）基本規程、人事・福利厚生規程、</w:t>
      </w:r>
      <w:r>
        <w:rPr>
          <w:rFonts w:hint="eastAsia"/>
          <w:sz w:val="22"/>
        </w:rPr>
        <w:t>経理・財務規程</w:t>
      </w:r>
      <w:r>
        <w:rPr>
          <w:rFonts w:hint="eastAsia"/>
        </w:rPr>
        <w:t>業務規程、</w:t>
      </w:r>
      <w:r>
        <w:rPr>
          <w:rFonts w:hint="eastAsia"/>
          <w:sz w:val="22"/>
        </w:rPr>
        <w:t>販売・購買規程、総務・法務規程</w:t>
      </w:r>
      <w:r>
        <w:rPr>
          <w:rFonts w:hint="eastAsia"/>
        </w:rPr>
        <w:t>の別</w:t>
      </w:r>
    </w:p>
    <w:p w14:paraId="1207F499" w14:textId="77777777" w:rsidR="003C05D2" w:rsidRDefault="003C05D2">
      <w:r>
        <w:rPr>
          <w:rFonts w:hint="eastAsia"/>
        </w:rPr>
        <w:t>（２）規程類の名称</w:t>
      </w:r>
    </w:p>
    <w:p w14:paraId="563F4522" w14:textId="77777777" w:rsidR="003C05D2" w:rsidRDefault="003C05D2">
      <w:r>
        <w:rPr>
          <w:rFonts w:hint="eastAsia"/>
        </w:rPr>
        <w:t>（３）制定公布番号</w:t>
      </w:r>
    </w:p>
    <w:p w14:paraId="544C01FE" w14:textId="77777777" w:rsidR="003C05D2" w:rsidRDefault="003C05D2">
      <w:r>
        <w:rPr>
          <w:rFonts w:hint="eastAsia"/>
        </w:rPr>
        <w:t>（４）実施年月日</w:t>
      </w:r>
    </w:p>
    <w:p w14:paraId="02F5428C" w14:textId="77777777" w:rsidR="003C05D2" w:rsidRDefault="003C05D2"/>
    <w:p w14:paraId="16069D19" w14:textId="77777777" w:rsidR="003C05D2" w:rsidRDefault="003C05D2">
      <w:r>
        <w:rPr>
          <w:rFonts w:hint="eastAsia"/>
        </w:rPr>
        <w:t>（規程集）</w:t>
      </w:r>
    </w:p>
    <w:p w14:paraId="16C59051" w14:textId="77777777" w:rsidR="003C05D2" w:rsidRDefault="003C05D2">
      <w:pPr>
        <w:ind w:left="210" w:hangingChars="100" w:hanging="210"/>
      </w:pPr>
      <w:r>
        <w:rPr>
          <w:rFonts w:hint="eastAsia"/>
        </w:rPr>
        <w:t>第１５条　規程類の制定、または改廃されたものの公布に当たっては、経営管理部において台帳に登録し、これを綴って「規程集」とするとともに、原本を一括保有する。</w:t>
      </w:r>
    </w:p>
    <w:p w14:paraId="343E41CD" w14:textId="77777777" w:rsidR="003C05D2" w:rsidRDefault="003C05D2">
      <w:r>
        <w:rPr>
          <w:rFonts w:hint="eastAsia"/>
        </w:rPr>
        <w:t>２．経営管理部長は「規程集」を各部室および現場に配布する。</w:t>
      </w:r>
    </w:p>
    <w:p w14:paraId="536F2F29" w14:textId="77777777" w:rsidR="003C05D2" w:rsidRDefault="003C05D2">
      <w:r>
        <w:rPr>
          <w:rFonts w:hint="eastAsia"/>
        </w:rPr>
        <w:t>３．各部室長等は「規程集」の保全運用に努めなければならない。</w:t>
      </w:r>
    </w:p>
    <w:p w14:paraId="6B7121FE" w14:textId="77777777" w:rsidR="003C05D2" w:rsidRDefault="003C05D2"/>
    <w:p w14:paraId="6E31EEE7" w14:textId="77777777" w:rsidR="003C05D2" w:rsidRDefault="003C05D2">
      <w:pPr>
        <w:pStyle w:val="010"/>
        <w:spacing w:line="240" w:lineRule="auto"/>
        <w:ind w:leftChars="0" w:left="1689" w:hangingChars="812" w:hanging="1689"/>
        <w:rPr>
          <w:rFonts w:ascii="ＭＳ 明朝" w:eastAsia="ＭＳ 明朝"/>
          <w:sz w:val="22"/>
        </w:rPr>
      </w:pPr>
      <w:r>
        <w:rPr>
          <w:rFonts w:ascii="ＭＳ 明朝" w:eastAsia="ＭＳ 明朝" w:hint="eastAsia"/>
          <w:sz w:val="22"/>
        </w:rPr>
        <w:t>（規程加除記録簿）</w:t>
      </w:r>
    </w:p>
    <w:p w14:paraId="0CA707D6" w14:textId="77777777" w:rsidR="003C05D2" w:rsidRDefault="003C05D2">
      <w:pPr>
        <w:pStyle w:val="01"/>
        <w:tabs>
          <w:tab w:val="clear" w:pos="1680"/>
        </w:tabs>
        <w:spacing w:line="240" w:lineRule="auto"/>
        <w:ind w:leftChars="-1" w:left="206" w:hangingChars="100" w:hanging="208"/>
        <w:rPr>
          <w:sz w:val="22"/>
        </w:rPr>
      </w:pPr>
      <w:r>
        <w:rPr>
          <w:rFonts w:hint="eastAsia"/>
          <w:sz w:val="22"/>
        </w:rPr>
        <w:t>第１６条　前条の差替えによって追加または除却された規程ならびに廃止された規程は、こ</w:t>
      </w:r>
      <w:r>
        <w:rPr>
          <w:rFonts w:hint="eastAsia"/>
          <w:sz w:val="22"/>
        </w:rPr>
        <w:lastRenderedPageBreak/>
        <w:t>れを別に綴って「規程</w:t>
      </w:r>
      <w:r>
        <w:rPr>
          <w:rFonts w:hint="eastAsia"/>
          <w:spacing w:val="0"/>
          <w:sz w:val="22"/>
        </w:rPr>
        <w:t>加除</w:t>
      </w:r>
      <w:r>
        <w:rPr>
          <w:rFonts w:hint="eastAsia"/>
          <w:sz w:val="22"/>
        </w:rPr>
        <w:t>記録簿」とする。</w:t>
      </w:r>
    </w:p>
    <w:p w14:paraId="7EE45037" w14:textId="77777777" w:rsidR="003C05D2" w:rsidRDefault="003C05D2">
      <w:pPr>
        <w:pStyle w:val="01"/>
        <w:tabs>
          <w:tab w:val="clear" w:pos="1680"/>
          <w:tab w:val="left" w:pos="1339"/>
        </w:tabs>
        <w:spacing w:line="240" w:lineRule="auto"/>
        <w:ind w:leftChars="0" w:left="1188" w:hangingChars="571"/>
        <w:rPr>
          <w:sz w:val="22"/>
        </w:rPr>
      </w:pPr>
      <w:r>
        <w:rPr>
          <w:rFonts w:hint="eastAsia"/>
          <w:sz w:val="22"/>
        </w:rPr>
        <w:t>２.「規程加除記録簿」は経営管理部にて保管する。</w:t>
      </w:r>
    </w:p>
    <w:p w14:paraId="17E64605" w14:textId="77777777" w:rsidR="003C05D2" w:rsidRDefault="003C05D2">
      <w:pPr>
        <w:pStyle w:val="01"/>
        <w:spacing w:line="240" w:lineRule="auto"/>
        <w:ind w:left="1668" w:hanging="1248"/>
        <w:rPr>
          <w:sz w:val="22"/>
        </w:rPr>
      </w:pPr>
    </w:p>
    <w:p w14:paraId="7818E0FD" w14:textId="77777777" w:rsidR="003C05D2" w:rsidRDefault="003C05D2">
      <w:pPr>
        <w:pStyle w:val="010"/>
        <w:spacing w:line="240" w:lineRule="auto"/>
        <w:ind w:leftChars="0" w:left="1689" w:hangingChars="812" w:hanging="1689"/>
        <w:rPr>
          <w:rFonts w:ascii="ＭＳ 明朝" w:eastAsia="ＭＳ 明朝"/>
          <w:sz w:val="22"/>
        </w:rPr>
      </w:pPr>
      <w:r>
        <w:rPr>
          <w:rFonts w:ascii="ＭＳ 明朝" w:eastAsia="ＭＳ 明朝" w:hint="eastAsia"/>
          <w:sz w:val="22"/>
        </w:rPr>
        <w:t>（遵守義務）</w:t>
      </w:r>
    </w:p>
    <w:p w14:paraId="6D7C4C6F" w14:textId="77777777" w:rsidR="003C05D2" w:rsidRDefault="003C05D2">
      <w:pPr>
        <w:pStyle w:val="01"/>
        <w:tabs>
          <w:tab w:val="clear" w:pos="1680"/>
          <w:tab w:val="left" w:pos="1339"/>
        </w:tabs>
        <w:spacing w:line="240" w:lineRule="auto"/>
        <w:ind w:leftChars="-15" w:left="1217" w:hanging="1248"/>
        <w:rPr>
          <w:sz w:val="22"/>
        </w:rPr>
      </w:pPr>
      <w:r>
        <w:rPr>
          <w:rFonts w:hint="eastAsia"/>
          <w:sz w:val="22"/>
        </w:rPr>
        <w:t>第１７条　会社業務に携わる者は、すべて規程を遵守しその業務を遂行しなければならない。</w:t>
      </w:r>
    </w:p>
    <w:p w14:paraId="548D2859" w14:textId="77777777" w:rsidR="003C05D2" w:rsidRDefault="003C05D2">
      <w:pPr>
        <w:pStyle w:val="01"/>
        <w:spacing w:line="240" w:lineRule="auto"/>
        <w:ind w:left="1668" w:hanging="1248"/>
        <w:rPr>
          <w:sz w:val="22"/>
        </w:rPr>
      </w:pPr>
    </w:p>
    <w:p w14:paraId="4651B912" w14:textId="77777777" w:rsidR="003C05D2" w:rsidRDefault="003C05D2">
      <w:pPr>
        <w:pStyle w:val="010"/>
        <w:spacing w:line="240" w:lineRule="auto"/>
        <w:ind w:leftChars="0" w:left="1689" w:hangingChars="812" w:hanging="1689"/>
        <w:rPr>
          <w:rFonts w:ascii="ＭＳ 明朝" w:eastAsia="ＭＳ 明朝"/>
          <w:sz w:val="22"/>
        </w:rPr>
      </w:pPr>
      <w:r>
        <w:rPr>
          <w:rFonts w:ascii="ＭＳ 明朝" w:eastAsia="ＭＳ 明朝" w:hint="eastAsia"/>
          <w:sz w:val="22"/>
        </w:rPr>
        <w:t>（適正運用）</w:t>
      </w:r>
    </w:p>
    <w:p w14:paraId="4835C01B" w14:textId="77777777" w:rsidR="003C05D2" w:rsidRDefault="003C05D2">
      <w:pPr>
        <w:pStyle w:val="01"/>
        <w:tabs>
          <w:tab w:val="clear" w:pos="1680"/>
        </w:tabs>
        <w:spacing w:line="240" w:lineRule="auto"/>
        <w:ind w:leftChars="0" w:left="1215" w:hangingChars="584" w:hanging="1215"/>
        <w:rPr>
          <w:sz w:val="22"/>
        </w:rPr>
      </w:pPr>
      <w:r>
        <w:rPr>
          <w:rFonts w:hint="eastAsia"/>
          <w:sz w:val="22"/>
        </w:rPr>
        <w:t>第１８条　経営管理部長は、各規程の主管部署の長と緊密な連絡を行い、規程の適正な運用</w:t>
      </w:r>
    </w:p>
    <w:p w14:paraId="51179A1C" w14:textId="77777777" w:rsidR="003C05D2" w:rsidRDefault="003C05D2">
      <w:pPr>
        <w:pStyle w:val="01"/>
        <w:tabs>
          <w:tab w:val="clear" w:pos="1680"/>
        </w:tabs>
        <w:spacing w:line="240" w:lineRule="auto"/>
        <w:ind w:leftChars="99" w:left="1215" w:hangingChars="484" w:hanging="1007"/>
        <w:rPr>
          <w:sz w:val="22"/>
        </w:rPr>
      </w:pPr>
      <w:r>
        <w:rPr>
          <w:rFonts w:hint="eastAsia"/>
          <w:sz w:val="22"/>
        </w:rPr>
        <w:t>の維持に常に努めなければならない。</w:t>
      </w:r>
    </w:p>
    <w:p w14:paraId="117FF6E5" w14:textId="77777777" w:rsidR="003C05D2" w:rsidRDefault="003C05D2">
      <w:pPr>
        <w:pStyle w:val="01"/>
        <w:tabs>
          <w:tab w:val="clear" w:pos="1680"/>
          <w:tab w:val="left" w:pos="1339"/>
        </w:tabs>
        <w:spacing w:line="240" w:lineRule="auto"/>
        <w:ind w:leftChars="0" w:left="208" w:hangingChars="100" w:hanging="208"/>
        <w:rPr>
          <w:sz w:val="22"/>
        </w:rPr>
      </w:pPr>
      <w:r>
        <w:rPr>
          <w:rFonts w:hint="eastAsia"/>
          <w:sz w:val="22"/>
        </w:rPr>
        <w:t>２．各部室長は、各規程が遵守されるよう部室員を指導し、その周知徹底を常に心がけなければならない。</w:t>
      </w:r>
    </w:p>
    <w:p w14:paraId="752F770B" w14:textId="77777777" w:rsidR="003C05D2" w:rsidRDefault="003C05D2">
      <w:pPr>
        <w:pStyle w:val="01"/>
        <w:spacing w:line="240" w:lineRule="auto"/>
        <w:ind w:left="1668" w:hanging="1248"/>
        <w:rPr>
          <w:sz w:val="22"/>
        </w:rPr>
      </w:pPr>
    </w:p>
    <w:p w14:paraId="38F6E89E" w14:textId="77777777" w:rsidR="003C05D2" w:rsidRDefault="003C05D2">
      <w:pPr>
        <w:pStyle w:val="010"/>
        <w:spacing w:line="240" w:lineRule="auto"/>
        <w:ind w:leftChars="0" w:left="1689" w:hangingChars="812" w:hanging="1689"/>
        <w:rPr>
          <w:rFonts w:ascii="ＭＳ 明朝" w:eastAsia="ＭＳ 明朝"/>
          <w:sz w:val="22"/>
        </w:rPr>
      </w:pPr>
      <w:r>
        <w:rPr>
          <w:rFonts w:ascii="ＭＳ 明朝" w:eastAsia="ＭＳ 明朝" w:hint="eastAsia"/>
          <w:sz w:val="22"/>
        </w:rPr>
        <w:t>（解釈上の取扱い）</w:t>
      </w:r>
    </w:p>
    <w:p w14:paraId="7346C68B" w14:textId="77777777" w:rsidR="003C05D2" w:rsidRDefault="003C05D2">
      <w:pPr>
        <w:pStyle w:val="01"/>
        <w:spacing w:line="240" w:lineRule="auto"/>
        <w:ind w:leftChars="0" w:left="1215" w:hangingChars="584" w:hanging="1215"/>
        <w:rPr>
          <w:sz w:val="22"/>
        </w:rPr>
      </w:pPr>
      <w:r>
        <w:rPr>
          <w:rFonts w:hint="eastAsia"/>
          <w:sz w:val="22"/>
        </w:rPr>
        <w:t>第１９条　規程の解釈について疑義が生じた場合、主管部署の長は経営管理部長と協議のう</w:t>
      </w:r>
    </w:p>
    <w:p w14:paraId="7D3BB7D5" w14:textId="77777777" w:rsidR="003C05D2" w:rsidRDefault="003C05D2">
      <w:pPr>
        <w:pStyle w:val="01"/>
        <w:spacing w:line="240" w:lineRule="auto"/>
        <w:ind w:leftChars="99" w:left="1215" w:hangingChars="484" w:hanging="1007"/>
        <w:rPr>
          <w:sz w:val="22"/>
        </w:rPr>
      </w:pPr>
      <w:r>
        <w:rPr>
          <w:rFonts w:hint="eastAsia"/>
          <w:sz w:val="22"/>
        </w:rPr>
        <w:t>え、これを解決するものとし、また必要に応じて取締役会の決議によってその解釈を決定</w:t>
      </w:r>
    </w:p>
    <w:p w14:paraId="77085199" w14:textId="77777777" w:rsidR="003C05D2" w:rsidRDefault="003C05D2">
      <w:pPr>
        <w:pStyle w:val="01"/>
        <w:spacing w:line="240" w:lineRule="auto"/>
        <w:ind w:leftChars="99" w:left="1215" w:hangingChars="484" w:hanging="1007"/>
        <w:rPr>
          <w:sz w:val="22"/>
        </w:rPr>
      </w:pPr>
      <w:r>
        <w:rPr>
          <w:rFonts w:hint="eastAsia"/>
          <w:sz w:val="22"/>
        </w:rPr>
        <w:t>する。</w:t>
      </w:r>
    </w:p>
    <w:p w14:paraId="152F5817" w14:textId="77777777" w:rsidR="003C05D2" w:rsidRDefault="003C05D2">
      <w:pPr>
        <w:pStyle w:val="01"/>
        <w:spacing w:line="240" w:lineRule="auto"/>
        <w:ind w:left="1668" w:hanging="1248"/>
        <w:rPr>
          <w:sz w:val="22"/>
        </w:rPr>
      </w:pPr>
    </w:p>
    <w:p w14:paraId="5453276C" w14:textId="77777777" w:rsidR="003C05D2" w:rsidRDefault="003C05D2">
      <w:pPr>
        <w:pStyle w:val="010"/>
        <w:spacing w:line="240" w:lineRule="auto"/>
        <w:ind w:leftChars="0" w:left="1689" w:hangingChars="812" w:hanging="1689"/>
        <w:rPr>
          <w:rFonts w:ascii="ＭＳ 明朝" w:eastAsia="ＭＳ 明朝"/>
          <w:sz w:val="22"/>
        </w:rPr>
      </w:pPr>
      <w:r>
        <w:rPr>
          <w:rFonts w:ascii="ＭＳ 明朝" w:eastAsia="ＭＳ 明朝" w:hint="eastAsia"/>
          <w:sz w:val="22"/>
        </w:rPr>
        <w:t>（改　廃）</w:t>
      </w:r>
    </w:p>
    <w:p w14:paraId="151C3580" w14:textId="77777777" w:rsidR="003C05D2" w:rsidRDefault="003C05D2">
      <w:pPr>
        <w:pStyle w:val="01"/>
        <w:tabs>
          <w:tab w:val="clear" w:pos="1680"/>
        </w:tabs>
        <w:spacing w:line="240" w:lineRule="auto"/>
        <w:ind w:leftChars="-15" w:left="1217" w:hanging="1248"/>
        <w:rPr>
          <w:sz w:val="22"/>
        </w:rPr>
      </w:pPr>
      <w:r>
        <w:rPr>
          <w:rFonts w:hint="eastAsia"/>
          <w:sz w:val="22"/>
        </w:rPr>
        <w:t>第２０条　この規程の改廃は、経営管理部長が起案し、取締役会の決議による。</w:t>
      </w:r>
    </w:p>
    <w:p w14:paraId="763D2C1D" w14:textId="77777777" w:rsidR="003C05D2" w:rsidRDefault="003C05D2">
      <w:pPr>
        <w:pStyle w:val="01"/>
        <w:spacing w:line="240" w:lineRule="auto"/>
        <w:ind w:leftChars="0" w:left="0" w:firstLineChars="0" w:firstLine="0"/>
        <w:rPr>
          <w:sz w:val="22"/>
        </w:rPr>
      </w:pPr>
    </w:p>
    <w:p w14:paraId="23D252B7" w14:textId="77777777" w:rsidR="003C05D2" w:rsidRDefault="003C05D2">
      <w:pPr>
        <w:pStyle w:val="01"/>
        <w:spacing w:line="240" w:lineRule="auto"/>
        <w:ind w:leftChars="0" w:left="0" w:firstLineChars="0" w:firstLine="0"/>
        <w:rPr>
          <w:sz w:val="22"/>
        </w:rPr>
      </w:pPr>
    </w:p>
    <w:p w14:paraId="56BC0BD3" w14:textId="77777777" w:rsidR="003C05D2" w:rsidRDefault="003C05D2">
      <w:pPr>
        <w:pStyle w:val="01"/>
        <w:spacing w:line="240" w:lineRule="auto"/>
        <w:ind w:leftChars="0" w:left="0" w:firstLineChars="0" w:firstLine="0"/>
        <w:rPr>
          <w:sz w:val="22"/>
        </w:rPr>
      </w:pPr>
      <w:r>
        <w:rPr>
          <w:rFonts w:hint="eastAsia"/>
          <w:sz w:val="22"/>
        </w:rPr>
        <w:t>付　　則</w:t>
      </w:r>
    </w:p>
    <w:p w14:paraId="071E7339" w14:textId="77777777" w:rsidR="003C05D2" w:rsidRDefault="003C05D2">
      <w:pPr>
        <w:pStyle w:val="01"/>
        <w:spacing w:line="240" w:lineRule="auto"/>
        <w:ind w:left="1668" w:hanging="1248"/>
        <w:jc w:val="center"/>
        <w:rPr>
          <w:sz w:val="22"/>
        </w:rPr>
      </w:pPr>
    </w:p>
    <w:p w14:paraId="363715D1" w14:textId="77777777" w:rsidR="003C05D2" w:rsidRDefault="003C05D2">
      <w:pPr>
        <w:pStyle w:val="01"/>
        <w:spacing w:line="240" w:lineRule="auto"/>
        <w:ind w:leftChars="0" w:left="0" w:firstLineChars="100" w:firstLine="208"/>
        <w:rPr>
          <w:sz w:val="22"/>
        </w:rPr>
      </w:pPr>
      <w:r>
        <w:rPr>
          <w:rFonts w:hint="eastAsia"/>
          <w:sz w:val="22"/>
        </w:rPr>
        <w:t>この規程は、</w:t>
      </w:r>
      <w:r w:rsidR="00CE57E0">
        <w:rPr>
          <w:rFonts w:hint="eastAsia"/>
          <w:sz w:val="22"/>
        </w:rPr>
        <w:t>○○○○</w:t>
      </w:r>
      <w:r>
        <w:rPr>
          <w:rFonts w:hint="eastAsia"/>
          <w:sz w:val="22"/>
        </w:rPr>
        <w:t>年</w:t>
      </w:r>
      <w:r w:rsidR="00CE57E0">
        <w:rPr>
          <w:rFonts w:hint="eastAsia"/>
          <w:sz w:val="22"/>
        </w:rPr>
        <w:t>○○</w:t>
      </w:r>
      <w:r>
        <w:rPr>
          <w:rFonts w:hint="eastAsia"/>
          <w:sz w:val="22"/>
        </w:rPr>
        <w:t>月</w:t>
      </w:r>
      <w:r w:rsidR="00CE57E0">
        <w:rPr>
          <w:rFonts w:hint="eastAsia"/>
          <w:sz w:val="22"/>
        </w:rPr>
        <w:t>○○</w:t>
      </w:r>
      <w:r>
        <w:rPr>
          <w:rFonts w:hint="eastAsia"/>
          <w:sz w:val="22"/>
        </w:rPr>
        <w:t>日より実施する。</w:t>
      </w:r>
    </w:p>
    <w:p w14:paraId="7A4CD108" w14:textId="77777777" w:rsidR="003C05D2" w:rsidRDefault="003C05D2">
      <w:pPr>
        <w:rPr>
          <w:rFonts w:hAnsi="ＭＳ 明朝"/>
          <w:sz w:val="22"/>
        </w:rPr>
      </w:pPr>
    </w:p>
    <w:p w14:paraId="6FFC2580" w14:textId="77777777" w:rsidR="003C05D2" w:rsidRDefault="003C05D2">
      <w:pPr>
        <w:rPr>
          <w:rFonts w:hAnsi="ＭＳ 明朝"/>
          <w:sz w:val="22"/>
        </w:rPr>
      </w:pPr>
    </w:p>
    <w:sectPr w:rsidR="003C05D2">
      <w:headerReference w:type="default" r:id="rId7"/>
      <w:footerReference w:type="default" r:id="rId8"/>
      <w:headerReference w:type="first" r:id="rId9"/>
      <w:footerReference w:type="first" r:id="rId10"/>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38E91" w14:textId="77777777" w:rsidR="004B02CD" w:rsidRDefault="004B02CD">
      <w:r>
        <w:separator/>
      </w:r>
    </w:p>
  </w:endnote>
  <w:endnote w:type="continuationSeparator" w:id="0">
    <w:p w14:paraId="697FD030" w14:textId="77777777" w:rsidR="004B02CD" w:rsidRDefault="004B0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C6FBE" w14:textId="77777777" w:rsidR="003C05D2" w:rsidRDefault="003C05D2">
    <w:pPr>
      <w:pStyle w:val="a4"/>
    </w:pPr>
  </w:p>
  <w:p w14:paraId="0337A7F7" w14:textId="77777777" w:rsidR="003C05D2" w:rsidRDefault="003C05D2">
    <w:pPr>
      <w:pStyle w:val="a4"/>
      <w:jc w:val="center"/>
      <w:rPr>
        <w:rFonts w:ascii="Times New Roman" w:hAnsi="Times New Roman"/>
      </w:rPr>
    </w:pPr>
    <w:r>
      <w:rPr>
        <w:rFonts w:ascii="Times New Roman" w:hAnsi="Times New Roman"/>
      </w:rPr>
      <w:t xml:space="preserv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5801E6">
      <w:rPr>
        <w:rFonts w:ascii="Times New Roman" w:hAnsi="Times New Roman"/>
        <w:noProof/>
      </w:rPr>
      <w:t>1</w:t>
    </w:r>
    <w:r>
      <w:rPr>
        <w:rFonts w:ascii="Times New Roman" w:hAnsi="Times New Roman"/>
      </w:rPr>
      <w:fldChar w:fldCharType="end"/>
    </w:r>
    <w:r>
      <w:rPr>
        <w:rFonts w:ascii="Times New Roman" w:hAnsi="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CAB34" w14:textId="77777777" w:rsidR="003C05D2" w:rsidRDefault="003C05D2">
    <w:pPr>
      <w:pStyle w:val="a4"/>
    </w:pPr>
  </w:p>
  <w:p w14:paraId="2300B08D" w14:textId="77777777" w:rsidR="003C05D2" w:rsidRDefault="003C05D2">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BB407" w14:textId="77777777" w:rsidR="004B02CD" w:rsidRDefault="004B02CD">
      <w:r>
        <w:separator/>
      </w:r>
    </w:p>
  </w:footnote>
  <w:footnote w:type="continuationSeparator" w:id="0">
    <w:p w14:paraId="0532C2D1" w14:textId="77777777" w:rsidR="004B02CD" w:rsidRDefault="004B02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FAF62" w14:textId="73187A19" w:rsidR="003C05D2" w:rsidRPr="00CE57E0" w:rsidRDefault="00CE57E0" w:rsidP="00CE57E0">
    <w:pPr>
      <w:jc w:val="right"/>
      <w:rPr>
        <w:sz w:val="20"/>
        <w:szCs w:val="20"/>
      </w:rPr>
    </w:pPr>
    <w:r w:rsidRPr="00CE57E0">
      <w:rPr>
        <w:rFonts w:hint="eastAsia"/>
        <w:sz w:val="20"/>
        <w:szCs w:val="20"/>
      </w:rPr>
      <w:t>社会保険労務士法人　大野事務所　モデル規程</w:t>
    </w:r>
    <w:r w:rsidR="003C05D2" w:rsidRPr="00CE57E0">
      <w:rPr>
        <w:rFonts w:hint="eastAsia"/>
        <w:sz w:val="20"/>
        <w:szCs w:val="20"/>
      </w:rPr>
      <w:t>（</w:t>
    </w:r>
    <w:r w:rsidRPr="00CE57E0">
      <w:rPr>
        <w:rFonts w:hint="eastAsia"/>
        <w:sz w:val="20"/>
        <w:szCs w:val="20"/>
      </w:rPr>
      <w:t>202</w:t>
    </w:r>
    <w:r w:rsidR="004E22C1">
      <w:rPr>
        <w:rFonts w:hint="eastAsia"/>
        <w:sz w:val="20"/>
        <w:szCs w:val="20"/>
      </w:rPr>
      <w:t>6</w:t>
    </w:r>
    <w:r w:rsidR="003C05D2" w:rsidRPr="00CE57E0">
      <w:rPr>
        <w:sz w:val="20"/>
        <w:szCs w:val="20"/>
      </w:rPr>
      <w:t>.</w:t>
    </w:r>
    <w:r w:rsidRPr="00CE57E0">
      <w:rPr>
        <w:rFonts w:hint="eastAsia"/>
        <w:sz w:val="20"/>
        <w:szCs w:val="20"/>
      </w:rPr>
      <w:t>3</w:t>
    </w:r>
    <w:r w:rsidR="003C05D2" w:rsidRPr="00CE57E0">
      <w:rPr>
        <w:rFonts w:hint="eastAsia"/>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08556" w14:textId="77777777" w:rsidR="003C05D2" w:rsidRDefault="003C05D2">
    <w:pPr>
      <w:pStyle w:val="a3"/>
      <w:jc w:val="right"/>
    </w:pPr>
    <w:r>
      <w:rPr>
        <w:rFonts w:hAnsi="ＭＳ 明朝" w:hint="eastAsia"/>
        <w:i/>
        <w:iCs/>
        <w:u w:val="single"/>
      </w:rPr>
      <w:t>総務-№2　規程管理規程</w:t>
    </w:r>
  </w:p>
  <w:p w14:paraId="4D57FD96" w14:textId="77777777" w:rsidR="003C05D2" w:rsidRDefault="003C05D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C7DCC"/>
    <w:multiLevelType w:val="hybridMultilevel"/>
    <w:tmpl w:val="9210FA8C"/>
    <w:lvl w:ilvl="0" w:tplc="A502B8C2">
      <w:start w:val="1"/>
      <w:numFmt w:val="decimalFullWidth"/>
      <w:lvlText w:val="第%1条"/>
      <w:lvlJc w:val="left"/>
      <w:pPr>
        <w:tabs>
          <w:tab w:val="num" w:pos="795"/>
        </w:tabs>
        <w:ind w:left="795" w:hanging="7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58412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27270"/>
    <w:rsid w:val="003C05D2"/>
    <w:rsid w:val="0045495C"/>
    <w:rsid w:val="004B02CD"/>
    <w:rsid w:val="004E22C1"/>
    <w:rsid w:val="005801E6"/>
    <w:rsid w:val="00643F50"/>
    <w:rsid w:val="00927270"/>
    <w:rsid w:val="00B34116"/>
    <w:rsid w:val="00BD2285"/>
    <w:rsid w:val="00CE57E0"/>
    <w:rsid w:val="00E1677B"/>
    <w:rsid w:val="00F31C9F"/>
    <w:rsid w:val="00F43F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EBFD8C6"/>
  <w15:chartTrackingRefBased/>
  <w15:docId w15:val="{C6E733FE-DC45-470E-82A9-3383B9671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autoSpaceDE w:val="0"/>
      <w:autoSpaceDN w:val="0"/>
      <w:adjustRightInd w:val="0"/>
    </w:pPr>
    <w:rPr>
      <w:rFonts w:hAnsi="Times New Roman"/>
      <w:spacing w:val="10"/>
      <w:szCs w:val="20"/>
    </w:rPr>
  </w:style>
  <w:style w:type="paragraph" w:styleId="a4">
    <w:name w:val="footer"/>
    <w:basedOn w:val="a"/>
    <w:semiHidden/>
    <w:pPr>
      <w:tabs>
        <w:tab w:val="center" w:pos="4252"/>
        <w:tab w:val="right" w:pos="8504"/>
      </w:tabs>
      <w:snapToGrid w:val="0"/>
    </w:pPr>
    <w:rPr>
      <w:rFonts w:ascii="Century"/>
    </w:rPr>
  </w:style>
  <w:style w:type="character" w:styleId="a5">
    <w:name w:val="page number"/>
    <w:basedOn w:val="a0"/>
    <w:semiHidden/>
  </w:style>
  <w:style w:type="paragraph" w:customStyle="1" w:styleId="01">
    <w:name w:val="本文01"/>
    <w:basedOn w:val="a"/>
    <w:pPr>
      <w:tabs>
        <w:tab w:val="left" w:pos="1680"/>
      </w:tabs>
      <w:overflowPunct w:val="0"/>
      <w:spacing w:line="354" w:lineRule="exact"/>
      <w:ind w:leftChars="200" w:left="1608" w:hangingChars="600" w:hanging="1188"/>
    </w:pPr>
    <w:rPr>
      <w:rFonts w:hAnsi="ＭＳ 明朝"/>
      <w:spacing w:val="-6"/>
    </w:rPr>
  </w:style>
  <w:style w:type="paragraph" w:customStyle="1" w:styleId="010">
    <w:name w:val="本文01ゴシック"/>
    <w:basedOn w:val="01"/>
    <w:rPr>
      <w:rFonts w:ascii="ＭＳ ゴシック" w:eastAsia="ＭＳ ゴシック"/>
    </w:rPr>
  </w:style>
  <w:style w:type="paragraph" w:customStyle="1" w:styleId="011">
    <w:name w:val="本文01（数字））"/>
    <w:basedOn w:val="01"/>
    <w:pPr>
      <w:ind w:leftChars="760" w:left="1992" w:hangingChars="200" w:hanging="396"/>
    </w:pPr>
  </w:style>
  <w:style w:type="paragraph" w:styleId="a6">
    <w:name w:val="Body Text Indent"/>
    <w:basedOn w:val="a"/>
    <w:semiHidden/>
    <w:pPr>
      <w:ind w:leftChars="1" w:left="212" w:hangingChars="100" w:hanging="210"/>
    </w:pPr>
  </w:style>
  <w:style w:type="paragraph" w:styleId="2">
    <w:name w:val="Body Text Indent 2"/>
    <w:basedOn w:val="a"/>
    <w:semiHidden/>
    <w:pPr>
      <w:ind w:left="263" w:hangingChars="125" w:hanging="263"/>
    </w:pPr>
  </w:style>
  <w:style w:type="paragraph" w:styleId="3">
    <w:name w:val="Body Text Indent 3"/>
    <w:basedOn w:val="a"/>
    <w:semiHidden/>
    <w:pPr>
      <w:ind w:left="210" w:hangingChars="100" w:hanging="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384</Words>
  <Characters>2192</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規程管理規程</vt:lpstr>
      <vt:lpstr>規程管理規程</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規程管理規程</dc:title>
  <dc:subject/>
  <dc:creator>社会保険労務士法人 大野事務所</dc:creator>
  <cp:keywords/>
  <dc:description/>
  <cp:lastModifiedBy>土岐 紀文</cp:lastModifiedBy>
  <cp:revision>5</cp:revision>
  <dcterms:created xsi:type="dcterms:W3CDTF">2020-02-27T04:35:00Z</dcterms:created>
  <dcterms:modified xsi:type="dcterms:W3CDTF">2026-03-25T05:45:00Z</dcterms:modified>
</cp:coreProperties>
</file>